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AE73C16">
      <w:pPr>
        <w:rPr>
          <w:rFonts w:hint="default" w:ascii="Times New Roman" w:hAnsi="Times New Roman" w:cs="Times New Roman"/>
          <w:color w:val="000000"/>
          <w:sz w:val="24"/>
          <w:szCs w:val="24"/>
        </w:rPr>
      </w:pPr>
      <w:r>
        <w:rPr>
          <w:rFonts w:hint="default" w:ascii="Times New Roman" w:hAnsi="Times New Roman" w:cs="Times New Roman"/>
          <w:color w:val="000000"/>
          <w:sz w:val="24"/>
          <w:szCs w:val="24"/>
        </w:rPr>
        <w:drawing>
          <wp:inline distT="0" distB="0" distL="0" distR="0">
            <wp:extent cx="2352675" cy="664845"/>
            <wp:effectExtent l="0" t="0" r="9525" b="5715"/>
            <wp:docPr id="1" name="Picture 1" descr="Светог Саве 3, 34210 Рач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Светог Саве 3, 34210 Рача"/>
                    <pic:cNvPicPr>
                      <a:picLocks noChangeAspect="1" noChangeArrowheads="1"/>
                    </pic:cNvPicPr>
                  </pic:nvPicPr>
                  <pic:blipFill>
                    <a:blip r:embed="rId7"/>
                    <a:srcRect/>
                    <a:stretch>
                      <a:fillRect/>
                    </a:stretch>
                  </pic:blipFill>
                  <pic:spPr>
                    <a:xfrm>
                      <a:off x="0" y="0"/>
                      <a:ext cx="2352675" cy="664845"/>
                    </a:xfrm>
                    <a:prstGeom prst="rect">
                      <a:avLst/>
                    </a:prstGeom>
                    <a:noFill/>
                    <a:ln w="9525">
                      <a:noFill/>
                      <a:miter lim="800000"/>
                      <a:headEnd/>
                      <a:tailEnd/>
                    </a:ln>
                  </pic:spPr>
                </pic:pic>
              </a:graphicData>
            </a:graphic>
          </wp:inline>
        </w:drawing>
      </w:r>
    </w:p>
    <w:p w14:paraId="029D1066">
      <w:pPr>
        <w:rPr>
          <w:rFonts w:hint="default" w:ascii="Times New Roman" w:hAnsi="Times New Roman" w:cs="Times New Roman"/>
          <w:color w:val="000000"/>
          <w:sz w:val="24"/>
          <w:szCs w:val="24"/>
        </w:rPr>
      </w:pPr>
    </w:p>
    <w:p w14:paraId="450A9E80">
      <w:pPr>
        <w:rPr>
          <w:rFonts w:hint="default" w:ascii="Times New Roman" w:hAnsi="Times New Roman" w:cs="Times New Roman"/>
          <w:color w:val="000000"/>
          <w:sz w:val="24"/>
          <w:szCs w:val="24"/>
        </w:rPr>
      </w:pPr>
    </w:p>
    <w:p w14:paraId="4AA7D5B9">
      <w:pPr>
        <w:rPr>
          <w:rFonts w:hint="default" w:ascii="Times New Roman" w:hAnsi="Times New Roman" w:cs="Times New Roman"/>
          <w:color w:val="000000"/>
          <w:sz w:val="24"/>
          <w:szCs w:val="24"/>
        </w:rPr>
      </w:pPr>
    </w:p>
    <w:p w14:paraId="158D0898">
      <w:pPr>
        <w:rPr>
          <w:rFonts w:hint="default" w:ascii="Times New Roman" w:hAnsi="Times New Roman" w:cs="Times New Roman"/>
          <w:color w:val="auto"/>
          <w:sz w:val="24"/>
          <w:szCs w:val="24"/>
          <w:lang w:val="sr-Cyrl-CS"/>
        </w:rPr>
      </w:pPr>
      <w:r>
        <w:rPr>
          <w:rFonts w:hint="default" w:ascii="Times New Roman" w:hAnsi="Times New Roman" w:cs="Times New Roman"/>
          <w:color w:val="auto"/>
          <w:sz w:val="24"/>
          <w:szCs w:val="24"/>
          <w:lang w:val="sr-Cyrl-CS"/>
        </w:rPr>
        <w:t>РЕПУБЛИКА СРБИЈА</w:t>
      </w:r>
    </w:p>
    <w:p w14:paraId="7B069CA4">
      <w:pPr>
        <w:rPr>
          <w:rFonts w:hint="default" w:ascii="Times New Roman" w:hAnsi="Times New Roman" w:cs="Times New Roman"/>
          <w:color w:val="auto"/>
          <w:sz w:val="24"/>
          <w:szCs w:val="24"/>
          <w:lang w:val="sr-Cyrl-CS"/>
        </w:rPr>
      </w:pPr>
      <w:r>
        <w:rPr>
          <w:rFonts w:hint="default" w:ascii="Times New Roman" w:hAnsi="Times New Roman" w:cs="Times New Roman"/>
          <w:color w:val="auto"/>
          <w:sz w:val="24"/>
          <w:szCs w:val="24"/>
          <w:lang w:val="sr-Cyrl-CS"/>
        </w:rPr>
        <w:t>СРЕДЊА ШКОЛА“ЂУРА ЈАКШИЋ“</w:t>
      </w:r>
    </w:p>
    <w:p w14:paraId="1B166B24">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CS"/>
        </w:rPr>
        <w:t>Број:</w:t>
      </w:r>
      <w:r>
        <w:rPr>
          <w:rFonts w:hint="default" w:ascii="Times New Roman" w:hAnsi="Times New Roman" w:cs="Times New Roman"/>
          <w:color w:val="auto"/>
          <w:sz w:val="24"/>
          <w:szCs w:val="24"/>
          <w:lang w:val="sr-Cyrl-RS"/>
        </w:rPr>
        <w:t>1071</w:t>
      </w:r>
    </w:p>
    <w:p w14:paraId="6BF70418">
      <w:pPr>
        <w:rPr>
          <w:rFonts w:hint="default" w:ascii="Times New Roman" w:hAnsi="Times New Roman" w:cs="Times New Roman"/>
          <w:color w:val="auto"/>
          <w:sz w:val="24"/>
          <w:szCs w:val="24"/>
          <w:lang w:val="sr-Cyrl-CS"/>
        </w:rPr>
      </w:pPr>
      <w:r>
        <w:rPr>
          <w:rFonts w:hint="default" w:ascii="Times New Roman" w:hAnsi="Times New Roman" w:cs="Times New Roman"/>
          <w:color w:val="auto"/>
          <w:sz w:val="24"/>
          <w:szCs w:val="24"/>
          <w:lang w:val="sr-Cyrl-CS"/>
        </w:rPr>
        <w:t xml:space="preserve"> Датум </w:t>
      </w:r>
      <w:r>
        <w:rPr>
          <w:rFonts w:hint="default" w:ascii="Times New Roman" w:hAnsi="Times New Roman" w:cs="Times New Roman"/>
          <w:color w:val="auto"/>
          <w:sz w:val="24"/>
          <w:szCs w:val="24"/>
          <w:lang w:val="sr-Cyrl-RS"/>
        </w:rPr>
        <w:t>05.09.2025</w:t>
      </w:r>
      <w:r>
        <w:rPr>
          <w:rFonts w:hint="default" w:ascii="Times New Roman" w:hAnsi="Times New Roman" w:cs="Times New Roman"/>
          <w:color w:val="auto"/>
          <w:sz w:val="24"/>
          <w:szCs w:val="24"/>
        </w:rPr>
        <w:t>.</w:t>
      </w:r>
      <w:r>
        <w:rPr>
          <w:rFonts w:hint="default" w:ascii="Times New Roman" w:hAnsi="Times New Roman" w:cs="Times New Roman"/>
          <w:color w:val="auto"/>
          <w:sz w:val="24"/>
          <w:szCs w:val="24"/>
          <w:lang w:val="sr-Cyrl-CS"/>
        </w:rPr>
        <w:t xml:space="preserve"> године</w:t>
      </w:r>
    </w:p>
    <w:p w14:paraId="6C1B9BBB">
      <w:pPr>
        <w:rPr>
          <w:rFonts w:hint="default" w:ascii="Times New Roman" w:hAnsi="Times New Roman" w:cs="Times New Roman"/>
          <w:sz w:val="24"/>
          <w:szCs w:val="24"/>
          <w:lang w:val="sr-Cyrl-RS"/>
        </w:rPr>
      </w:pPr>
      <w:r>
        <w:rPr>
          <w:rFonts w:hint="default" w:ascii="Times New Roman" w:hAnsi="Times New Roman" w:cs="Times New Roman"/>
          <w:color w:val="auto"/>
          <w:sz w:val="24"/>
          <w:szCs w:val="24"/>
          <w:lang w:val="sr-Cyrl-CS"/>
        </w:rPr>
        <w:t>РАЧ</w:t>
      </w:r>
      <w:r>
        <w:rPr>
          <w:rFonts w:hint="default" w:ascii="Times New Roman" w:hAnsi="Times New Roman" w:cs="Times New Roman"/>
          <w:color w:val="auto"/>
          <w:sz w:val="24"/>
          <w:szCs w:val="24"/>
          <w:lang w:val="sr-Cyrl-RS"/>
        </w:rPr>
        <w:t>А</w:t>
      </w:r>
      <w:bookmarkStart w:id="4" w:name="_GoBack"/>
      <w:bookmarkEnd w:id="4"/>
    </w:p>
    <w:p w14:paraId="1AED90ED">
      <w:pPr>
        <w:spacing w:after="200" w:line="276" w:lineRule="auto"/>
        <w:jc w:val="center"/>
        <w:rPr>
          <w:rFonts w:hint="default" w:ascii="Times New Roman" w:hAnsi="Times New Roman" w:cs="Times New Roman"/>
          <w:sz w:val="24"/>
          <w:szCs w:val="24"/>
        </w:rPr>
      </w:pPr>
    </w:p>
    <w:p w14:paraId="5E5CD0D8">
      <w:pPr>
        <w:spacing w:after="200" w:line="276" w:lineRule="auto"/>
        <w:jc w:val="center"/>
        <w:rPr>
          <w:rFonts w:hint="default" w:ascii="Times New Roman" w:hAnsi="Times New Roman" w:cs="Times New Roman"/>
          <w:sz w:val="24"/>
          <w:szCs w:val="24"/>
        </w:rPr>
      </w:pPr>
    </w:p>
    <w:p w14:paraId="25585484">
      <w:pPr>
        <w:spacing w:after="200" w:line="276" w:lineRule="auto"/>
        <w:jc w:val="center"/>
        <w:rPr>
          <w:rFonts w:hint="default" w:ascii="Times New Roman" w:hAnsi="Times New Roman" w:cs="Times New Roman"/>
          <w:sz w:val="24"/>
          <w:szCs w:val="24"/>
        </w:rPr>
      </w:pPr>
    </w:p>
    <w:p w14:paraId="768AD018">
      <w:pPr>
        <w:spacing w:after="200" w:line="276" w:lineRule="auto"/>
        <w:jc w:val="both"/>
        <w:rPr>
          <w:rFonts w:hint="default" w:ascii="Times New Roman" w:hAnsi="Times New Roman" w:cs="Times New Roman"/>
          <w:sz w:val="24"/>
          <w:szCs w:val="24"/>
        </w:rPr>
      </w:pPr>
    </w:p>
    <w:p w14:paraId="12B4390E">
      <w:pPr>
        <w:jc w:val="center"/>
        <w:rPr>
          <w:rFonts w:hint="default" w:ascii="Times New Roman" w:hAnsi="Times New Roman" w:cs="Times New Roman"/>
          <w:b/>
          <w:bCs/>
          <w:sz w:val="24"/>
          <w:szCs w:val="24"/>
        </w:rPr>
      </w:pPr>
      <w:r>
        <w:rPr>
          <w:rFonts w:hint="default" w:ascii="Times New Roman" w:hAnsi="Times New Roman" w:cs="Times New Roman"/>
          <w:b/>
          <w:bCs/>
          <w:sz w:val="24"/>
          <w:szCs w:val="24"/>
        </w:rPr>
        <w:t xml:space="preserve">ИЗВЕШТАЈ О РАДУ </w:t>
      </w:r>
    </w:p>
    <w:p w14:paraId="08900FD0">
      <w:pPr>
        <w:jc w:val="center"/>
        <w:rPr>
          <w:rFonts w:hint="default" w:ascii="Times New Roman" w:hAnsi="Times New Roman" w:cs="Times New Roman"/>
          <w:b/>
          <w:bCs/>
          <w:sz w:val="24"/>
          <w:szCs w:val="24"/>
        </w:rPr>
      </w:pPr>
      <w:r>
        <w:rPr>
          <w:rFonts w:hint="default" w:ascii="Times New Roman" w:hAnsi="Times New Roman" w:cs="Times New Roman"/>
          <w:b/>
          <w:bCs/>
          <w:sz w:val="24"/>
          <w:szCs w:val="24"/>
        </w:rPr>
        <w:t>СРЕДЊЕ ШКОЛЕ „ЂУРА ЈАКШИЋ“- РАЧА</w:t>
      </w:r>
    </w:p>
    <w:p w14:paraId="2BEDC93B">
      <w:pPr>
        <w:jc w:val="center"/>
        <w:rPr>
          <w:rFonts w:hint="default" w:ascii="Times New Roman" w:hAnsi="Times New Roman" w:cs="Times New Roman"/>
          <w:b/>
          <w:bCs/>
          <w:sz w:val="24"/>
          <w:szCs w:val="24"/>
        </w:rPr>
      </w:pPr>
      <w:r>
        <w:rPr>
          <w:rFonts w:hint="default" w:ascii="Times New Roman" w:hAnsi="Times New Roman" w:cs="Times New Roman"/>
          <w:b/>
          <w:bCs/>
          <w:sz w:val="24"/>
          <w:szCs w:val="24"/>
        </w:rPr>
        <w:t>У 202</w:t>
      </w:r>
      <w:r>
        <w:rPr>
          <w:rFonts w:hint="default" w:ascii="Times New Roman" w:hAnsi="Times New Roman" w:cs="Times New Roman"/>
          <w:b/>
          <w:bCs/>
          <w:sz w:val="24"/>
          <w:szCs w:val="24"/>
          <w:lang w:val="en-US"/>
        </w:rPr>
        <w:t>4</w:t>
      </w:r>
      <w:r>
        <w:rPr>
          <w:rFonts w:hint="default" w:ascii="Times New Roman" w:hAnsi="Times New Roman" w:cs="Times New Roman"/>
          <w:b/>
          <w:bCs/>
          <w:sz w:val="24"/>
          <w:szCs w:val="24"/>
          <w:lang w:val="sr-Cyrl-RS"/>
        </w:rPr>
        <w:t>/2025</w:t>
      </w:r>
      <w:r>
        <w:rPr>
          <w:rFonts w:hint="default" w:ascii="Times New Roman" w:hAnsi="Times New Roman" w:cs="Times New Roman"/>
          <w:b/>
          <w:bCs/>
          <w:sz w:val="24"/>
          <w:szCs w:val="24"/>
        </w:rPr>
        <w:t>. ГОДИНИ</w:t>
      </w:r>
    </w:p>
    <w:p w14:paraId="7B1804C3">
      <w:pPr>
        <w:jc w:val="center"/>
        <w:rPr>
          <w:rFonts w:hint="default" w:ascii="Times New Roman" w:hAnsi="Times New Roman" w:cs="Times New Roman"/>
          <w:b/>
          <w:bCs/>
          <w:sz w:val="24"/>
          <w:szCs w:val="24"/>
        </w:rPr>
      </w:pPr>
    </w:p>
    <w:p w14:paraId="174C5616">
      <w:pPr>
        <w:jc w:val="center"/>
        <w:rPr>
          <w:rFonts w:hint="default" w:ascii="Times New Roman" w:hAnsi="Times New Roman" w:cs="Times New Roman"/>
          <w:b/>
          <w:bCs/>
          <w:sz w:val="24"/>
          <w:szCs w:val="24"/>
        </w:rPr>
      </w:pPr>
    </w:p>
    <w:p w14:paraId="20502F3F">
      <w:pPr>
        <w:jc w:val="both"/>
        <w:rPr>
          <w:rFonts w:hint="default" w:ascii="Times New Roman" w:hAnsi="Times New Roman" w:cs="Times New Roman"/>
          <w:b/>
          <w:bCs/>
          <w:sz w:val="24"/>
          <w:szCs w:val="24"/>
        </w:rPr>
      </w:pPr>
    </w:p>
    <w:p w14:paraId="59115750">
      <w:pPr>
        <w:jc w:val="center"/>
        <w:rPr>
          <w:rFonts w:hint="default" w:ascii="Times New Roman" w:hAnsi="Times New Roman" w:cs="Times New Roman"/>
          <w:b/>
          <w:bCs/>
          <w:sz w:val="24"/>
          <w:szCs w:val="24"/>
        </w:rPr>
      </w:pPr>
      <w:r>
        <w:rPr>
          <w:rFonts w:hint="default" w:ascii="Times New Roman" w:hAnsi="Times New Roman" w:cs="Times New Roman"/>
          <w:sz w:val="24"/>
          <w:szCs w:val="24"/>
        </w:rPr>
        <w:drawing>
          <wp:inline distT="0" distB="0" distL="0" distR="0">
            <wp:extent cx="5496560" cy="2402205"/>
            <wp:effectExtent l="0" t="0" r="5080" b="5715"/>
            <wp:docPr id="6" name="Picture 6" descr="http://www.raca.edu.rs/wp-content/uploads/2024/06/Srednja-skola-Djura-Jaksic_1000x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http://www.raca.edu.rs/wp-content/uploads/2024/06/Srednja-skola-Djura-Jaksic_1000x0-1.jpg"/>
                    <pic:cNvPicPr>
                      <a:picLocks noChangeAspect="1" noChangeArrowheads="1"/>
                    </pic:cNvPicPr>
                  </pic:nvPicPr>
                  <pic:blipFill>
                    <a:blip r:embed="rId8"/>
                    <a:srcRect/>
                    <a:stretch>
                      <a:fillRect/>
                    </a:stretch>
                  </pic:blipFill>
                  <pic:spPr>
                    <a:xfrm>
                      <a:off x="0" y="0"/>
                      <a:ext cx="5496401" cy="2402240"/>
                    </a:xfrm>
                    <a:prstGeom prst="rect">
                      <a:avLst/>
                    </a:prstGeom>
                    <a:noFill/>
                    <a:ln w="9525">
                      <a:noFill/>
                      <a:miter lim="800000"/>
                      <a:headEnd/>
                      <a:tailEnd/>
                    </a:ln>
                  </pic:spPr>
                </pic:pic>
              </a:graphicData>
            </a:graphic>
          </wp:inline>
        </w:drawing>
      </w:r>
    </w:p>
    <w:p w14:paraId="394CB105">
      <w:pPr>
        <w:rPr>
          <w:rFonts w:hint="default" w:ascii="Times New Roman" w:hAnsi="Times New Roman" w:cs="Times New Roman"/>
          <w:b/>
          <w:bCs/>
          <w:sz w:val="24"/>
          <w:szCs w:val="24"/>
        </w:rPr>
      </w:pPr>
    </w:p>
    <w:p w14:paraId="2B9891D2">
      <w:pPr>
        <w:rPr>
          <w:rFonts w:hint="default" w:ascii="Times New Roman" w:hAnsi="Times New Roman" w:cs="Times New Roman"/>
          <w:b/>
          <w:bCs/>
          <w:sz w:val="24"/>
          <w:szCs w:val="24"/>
        </w:rPr>
      </w:pPr>
    </w:p>
    <w:p w14:paraId="42A137D1">
      <w:pPr>
        <w:rPr>
          <w:rFonts w:hint="default" w:ascii="Times New Roman" w:hAnsi="Times New Roman" w:cs="Times New Roman"/>
          <w:b/>
          <w:bCs/>
          <w:sz w:val="24"/>
          <w:szCs w:val="24"/>
        </w:rPr>
      </w:pPr>
    </w:p>
    <w:p w14:paraId="15B5698E">
      <w:pPr>
        <w:rPr>
          <w:rFonts w:hint="default" w:ascii="Times New Roman" w:hAnsi="Times New Roman" w:cs="Times New Roman"/>
          <w:b/>
          <w:bCs/>
          <w:sz w:val="24"/>
          <w:szCs w:val="24"/>
        </w:rPr>
      </w:pPr>
    </w:p>
    <w:p w14:paraId="0EF53408">
      <w:pPr>
        <w:rPr>
          <w:rFonts w:hint="default" w:ascii="Times New Roman" w:hAnsi="Times New Roman" w:cs="Times New Roman"/>
          <w:b/>
          <w:bCs/>
          <w:sz w:val="24"/>
          <w:szCs w:val="24"/>
        </w:rPr>
      </w:pPr>
    </w:p>
    <w:p w14:paraId="0026C676">
      <w:pPr>
        <w:rPr>
          <w:rFonts w:hint="default" w:ascii="Times New Roman" w:hAnsi="Times New Roman" w:cs="Times New Roman"/>
          <w:b/>
          <w:bCs/>
          <w:sz w:val="24"/>
          <w:szCs w:val="24"/>
        </w:rPr>
      </w:pPr>
    </w:p>
    <w:p w14:paraId="54FA425D">
      <w:pPr>
        <w:rPr>
          <w:rFonts w:hint="default" w:ascii="Times New Roman" w:hAnsi="Times New Roman" w:cs="Times New Roman"/>
          <w:b/>
          <w:bCs/>
          <w:sz w:val="24"/>
          <w:szCs w:val="24"/>
        </w:rPr>
      </w:pPr>
    </w:p>
    <w:p w14:paraId="15BD1D7E">
      <w:pPr>
        <w:rPr>
          <w:rFonts w:hint="default" w:ascii="Times New Roman" w:hAnsi="Times New Roman" w:cs="Times New Roman"/>
          <w:b/>
          <w:bCs/>
          <w:sz w:val="24"/>
          <w:szCs w:val="24"/>
        </w:rPr>
      </w:pPr>
    </w:p>
    <w:p w14:paraId="2FEFCBE3">
      <w:pPr>
        <w:rPr>
          <w:rFonts w:hint="default" w:ascii="Times New Roman" w:hAnsi="Times New Roman" w:cs="Times New Roman"/>
          <w:b/>
          <w:bCs/>
          <w:sz w:val="24"/>
          <w:szCs w:val="24"/>
        </w:rPr>
      </w:pPr>
    </w:p>
    <w:p w14:paraId="04B70CE5">
      <w:pPr>
        <w:rPr>
          <w:rFonts w:hint="default" w:ascii="Times New Roman" w:hAnsi="Times New Roman" w:cs="Times New Roman"/>
          <w:b/>
          <w:bCs/>
          <w:sz w:val="24"/>
          <w:szCs w:val="24"/>
        </w:rPr>
      </w:pPr>
    </w:p>
    <w:p w14:paraId="338BD89B">
      <w:pPr>
        <w:rPr>
          <w:rFonts w:hint="default" w:ascii="Times New Roman" w:hAnsi="Times New Roman" w:cs="Times New Roman"/>
          <w:b/>
          <w:bCs/>
          <w:sz w:val="24"/>
          <w:szCs w:val="24"/>
        </w:rPr>
      </w:pPr>
    </w:p>
    <w:p w14:paraId="5F2F9628">
      <w:pPr>
        <w:rPr>
          <w:rFonts w:hint="default" w:ascii="Times New Roman" w:hAnsi="Times New Roman" w:cs="Times New Roman"/>
          <w:b/>
          <w:bCs/>
          <w:sz w:val="24"/>
          <w:szCs w:val="24"/>
        </w:rPr>
      </w:pPr>
    </w:p>
    <w:p w14:paraId="417EF358">
      <w:pPr>
        <w:rPr>
          <w:rFonts w:hint="default" w:ascii="Times New Roman" w:hAnsi="Times New Roman" w:cs="Times New Roman"/>
          <w:b/>
          <w:bCs/>
          <w:sz w:val="24"/>
          <w:szCs w:val="24"/>
        </w:rPr>
      </w:pPr>
    </w:p>
    <w:p w14:paraId="2F4389BD">
      <w:pPr>
        <w:numPr>
          <w:ilvl w:val="0"/>
          <w:numId w:val="1"/>
        </w:numPr>
        <w:ind w:left="220" w:leftChars="0" w:firstLine="0" w:firstLineChars="0"/>
        <w:rPr>
          <w:rFonts w:hint="default" w:ascii="Times New Roman" w:hAnsi="Times New Roman" w:cs="Times New Roman"/>
          <w:b/>
          <w:sz w:val="24"/>
          <w:szCs w:val="24"/>
        </w:rPr>
      </w:pPr>
      <w:r>
        <w:rPr>
          <w:rFonts w:hint="default" w:ascii="Times New Roman" w:hAnsi="Times New Roman" w:cs="Times New Roman"/>
          <w:b/>
          <w:sz w:val="24"/>
          <w:szCs w:val="24"/>
        </w:rPr>
        <w:t>ВЕРИФИКАЦИЈА И РЕГИСТРАЦИЈА УСТАНОВE</w:t>
      </w:r>
    </w:p>
    <w:p w14:paraId="3CBCF346">
      <w:pPr>
        <w:numPr>
          <w:ilvl w:val="0"/>
          <w:numId w:val="0"/>
        </w:numPr>
        <w:rPr>
          <w:rFonts w:hint="default" w:ascii="Times New Roman" w:hAnsi="Times New Roman" w:cs="Times New Roman"/>
          <w:b/>
          <w:sz w:val="24"/>
          <w:szCs w:val="24"/>
        </w:rPr>
      </w:pPr>
    </w:p>
    <w:p w14:paraId="08BC65FF">
      <w:pPr>
        <w:numPr>
          <w:ilvl w:val="0"/>
          <w:numId w:val="0"/>
        </w:numPr>
        <w:rPr>
          <w:rFonts w:hint="default" w:ascii="Times New Roman" w:hAnsi="Times New Roman" w:cs="Times New Roman"/>
          <w:b/>
          <w:sz w:val="24"/>
          <w:szCs w:val="24"/>
        </w:rP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88"/>
        <w:gridCol w:w="2340"/>
        <w:gridCol w:w="5752"/>
        <w:gridCol w:w="8"/>
      </w:tblGrid>
      <w:tr w14:paraId="25A238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8" w:type="dxa"/>
        </w:trPr>
        <w:tc>
          <w:tcPr>
            <w:tcW w:w="10180" w:type="dxa"/>
            <w:gridSpan w:val="3"/>
          </w:tcPr>
          <w:p w14:paraId="2D6E3718">
            <w:pPr>
              <w:rPr>
                <w:rFonts w:hint="default" w:ascii="Times New Roman" w:hAnsi="Times New Roman" w:cs="Times New Roman"/>
                <w:b/>
                <w:sz w:val="24"/>
                <w:szCs w:val="24"/>
              </w:rPr>
            </w:pPr>
            <w:r>
              <w:rPr>
                <w:rFonts w:hint="default" w:ascii="Times New Roman" w:hAnsi="Times New Roman" w:cs="Times New Roman"/>
                <w:b/>
                <w:sz w:val="24"/>
                <w:szCs w:val="24"/>
              </w:rPr>
              <w:t>Средња</w:t>
            </w:r>
            <w:r>
              <w:rPr>
                <w:rFonts w:hint="default" w:ascii="Times New Roman" w:hAnsi="Times New Roman" w:cs="Times New Roman"/>
                <w:b/>
                <w:sz w:val="24"/>
                <w:szCs w:val="24"/>
                <w:lang w:val="sr-Cyrl-RS"/>
              </w:rPr>
              <w:t xml:space="preserve"> </w:t>
            </w:r>
            <w:r>
              <w:rPr>
                <w:rFonts w:hint="default" w:ascii="Times New Roman" w:hAnsi="Times New Roman" w:cs="Times New Roman"/>
                <w:b/>
                <w:sz w:val="24"/>
                <w:szCs w:val="24"/>
              </w:rPr>
              <w:t>школа „Ђура</w:t>
            </w:r>
            <w:r>
              <w:rPr>
                <w:rFonts w:hint="default" w:ascii="Times New Roman" w:hAnsi="Times New Roman" w:cs="Times New Roman"/>
                <w:b/>
                <w:sz w:val="24"/>
                <w:szCs w:val="24"/>
                <w:lang w:val="sr-Cyrl-RS"/>
              </w:rPr>
              <w:t xml:space="preserve"> </w:t>
            </w:r>
            <w:r>
              <w:rPr>
                <w:rFonts w:hint="default" w:ascii="Times New Roman" w:hAnsi="Times New Roman" w:cs="Times New Roman"/>
                <w:b/>
                <w:sz w:val="24"/>
                <w:szCs w:val="24"/>
              </w:rPr>
              <w:t>Јакшић“</w:t>
            </w:r>
          </w:p>
          <w:p w14:paraId="4BB2A356">
            <w:pPr>
              <w:rPr>
                <w:rFonts w:hint="default" w:ascii="Times New Roman" w:hAnsi="Times New Roman" w:cs="Times New Roman"/>
                <w:sz w:val="24"/>
                <w:szCs w:val="24"/>
                <w:highlight w:val="yellow"/>
              </w:rPr>
            </w:pPr>
          </w:p>
        </w:tc>
      </w:tr>
      <w:tr w14:paraId="082E17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2088" w:type="dxa"/>
            <w:vMerge w:val="restart"/>
          </w:tcPr>
          <w:p w14:paraId="43D1ABA5">
            <w:pPr>
              <w:rPr>
                <w:rFonts w:hint="default" w:ascii="Times New Roman" w:hAnsi="Times New Roman" w:cs="Times New Roman"/>
                <w:sz w:val="24"/>
                <w:szCs w:val="24"/>
              </w:rPr>
            </w:pPr>
            <w:r>
              <w:rPr>
                <w:rFonts w:hint="default" w:ascii="Times New Roman" w:hAnsi="Times New Roman" w:cs="Times New Roman"/>
                <w:sz w:val="24"/>
                <w:szCs w:val="24"/>
              </w:rPr>
              <w:t xml:space="preserve">МЕСТО </w:t>
            </w:r>
            <w:r>
              <w:rPr>
                <w:rFonts w:hint="default" w:ascii="Times New Roman" w:hAnsi="Times New Roman" w:cs="Times New Roman"/>
                <w:sz w:val="24"/>
                <w:szCs w:val="24"/>
                <w:lang w:val="sr-Cyrl-RS"/>
              </w:rPr>
              <w:t xml:space="preserve"> И </w:t>
            </w:r>
            <w:r>
              <w:rPr>
                <w:rFonts w:hint="default" w:ascii="Times New Roman" w:hAnsi="Times New Roman" w:cs="Times New Roman"/>
                <w:sz w:val="24"/>
                <w:szCs w:val="24"/>
              </w:rPr>
              <w:t>ПОШТАНСКИ БРОЈ</w:t>
            </w:r>
          </w:p>
          <w:p w14:paraId="0BF5C5D0">
            <w:pPr>
              <w:rPr>
                <w:rFonts w:hint="default" w:ascii="Times New Roman" w:hAnsi="Times New Roman" w:cs="Times New Roman"/>
                <w:sz w:val="24"/>
                <w:szCs w:val="24"/>
              </w:rPr>
            </w:pPr>
          </w:p>
          <w:p w14:paraId="65A9B984">
            <w:pPr>
              <w:rPr>
                <w:rFonts w:hint="default" w:ascii="Times New Roman" w:hAnsi="Times New Roman" w:cs="Times New Roman"/>
                <w:sz w:val="24"/>
                <w:szCs w:val="24"/>
              </w:rPr>
            </w:pPr>
            <w:r>
              <w:rPr>
                <w:rFonts w:hint="default" w:ascii="Times New Roman" w:hAnsi="Times New Roman" w:cs="Times New Roman"/>
                <w:sz w:val="24"/>
                <w:szCs w:val="24"/>
              </w:rPr>
              <w:t>Рача</w:t>
            </w:r>
          </w:p>
          <w:p w14:paraId="722EBBA3">
            <w:pPr>
              <w:rPr>
                <w:rFonts w:hint="default" w:ascii="Times New Roman" w:hAnsi="Times New Roman" w:cs="Times New Roman"/>
                <w:sz w:val="24"/>
                <w:szCs w:val="24"/>
              </w:rPr>
            </w:pPr>
            <w:r>
              <w:rPr>
                <w:rFonts w:hint="default" w:ascii="Times New Roman" w:hAnsi="Times New Roman" w:cs="Times New Roman"/>
                <w:sz w:val="24"/>
                <w:szCs w:val="24"/>
              </w:rPr>
              <w:t>34210</w:t>
            </w:r>
          </w:p>
          <w:p w14:paraId="745BC5B6">
            <w:pPr>
              <w:rPr>
                <w:rFonts w:hint="default" w:ascii="Times New Roman" w:hAnsi="Times New Roman" w:cs="Times New Roman"/>
                <w:sz w:val="24"/>
                <w:szCs w:val="24"/>
              </w:rPr>
            </w:pPr>
          </w:p>
          <w:p w14:paraId="3269B258">
            <w:pPr>
              <w:rPr>
                <w:rFonts w:hint="default" w:ascii="Times New Roman" w:hAnsi="Times New Roman" w:cs="Times New Roman"/>
                <w:sz w:val="24"/>
                <w:szCs w:val="24"/>
              </w:rPr>
            </w:pPr>
          </w:p>
        </w:tc>
        <w:tc>
          <w:tcPr>
            <w:tcW w:w="2340" w:type="dxa"/>
            <w:vMerge w:val="restart"/>
          </w:tcPr>
          <w:p w14:paraId="29600AFA">
            <w:pPr>
              <w:rPr>
                <w:rFonts w:hint="default" w:ascii="Times New Roman" w:hAnsi="Times New Roman" w:cs="Times New Roman"/>
                <w:sz w:val="24"/>
                <w:szCs w:val="24"/>
              </w:rPr>
            </w:pPr>
            <w:r>
              <w:rPr>
                <w:rFonts w:hint="default" w:ascii="Times New Roman" w:hAnsi="Times New Roman" w:cs="Times New Roman"/>
                <w:sz w:val="24"/>
                <w:szCs w:val="24"/>
              </w:rPr>
              <w:t>УЛИЦА</w:t>
            </w:r>
          </w:p>
          <w:p w14:paraId="19D52D41">
            <w:pPr>
              <w:rPr>
                <w:rFonts w:hint="default" w:ascii="Times New Roman" w:hAnsi="Times New Roman" w:cs="Times New Roman"/>
                <w:sz w:val="24"/>
                <w:szCs w:val="24"/>
              </w:rPr>
            </w:pPr>
          </w:p>
          <w:p w14:paraId="0272ED72">
            <w:pPr>
              <w:rPr>
                <w:rFonts w:hint="default" w:ascii="Times New Roman" w:hAnsi="Times New Roman" w:cs="Times New Roman"/>
                <w:sz w:val="24"/>
                <w:szCs w:val="24"/>
              </w:rPr>
            </w:pPr>
          </w:p>
          <w:p w14:paraId="32E90206">
            <w:pPr>
              <w:rPr>
                <w:rFonts w:hint="default" w:ascii="Times New Roman" w:hAnsi="Times New Roman" w:cs="Times New Roman"/>
                <w:sz w:val="24"/>
                <w:szCs w:val="24"/>
              </w:rPr>
            </w:pPr>
          </w:p>
          <w:p w14:paraId="3D6DF1E8">
            <w:pPr>
              <w:rPr>
                <w:rFonts w:hint="default" w:ascii="Times New Roman" w:hAnsi="Times New Roman" w:cs="Times New Roman"/>
                <w:sz w:val="24"/>
                <w:szCs w:val="24"/>
                <w:lang w:val="sr-Cyrl-RS"/>
              </w:rPr>
            </w:pPr>
            <w:r>
              <w:rPr>
                <w:rFonts w:hint="default" w:ascii="Times New Roman" w:hAnsi="Times New Roman" w:cs="Times New Roman"/>
                <w:sz w:val="24"/>
                <w:szCs w:val="24"/>
                <w:lang w:val="sr-Cyrl-RS"/>
              </w:rPr>
              <w:t>Светог Саве 3</w:t>
            </w:r>
          </w:p>
        </w:tc>
        <w:tc>
          <w:tcPr>
            <w:tcW w:w="5760" w:type="dxa"/>
            <w:gridSpan w:val="2"/>
          </w:tcPr>
          <w:p w14:paraId="59DEA2D5">
            <w:pPr>
              <w:rPr>
                <w:rFonts w:hint="default" w:ascii="Times New Roman" w:hAnsi="Times New Roman" w:cs="Times New Roman"/>
                <w:sz w:val="24"/>
                <w:szCs w:val="24"/>
                <w:shd w:val="clear" w:color="auto" w:fill="D5E2FF"/>
                <w:lang w:val="sr-Latn-CS"/>
              </w:rPr>
            </w:pP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HYPERLINK "http://www.raca.edu.rs" </w:instrText>
            </w:r>
            <w:r>
              <w:rPr>
                <w:rFonts w:hint="default" w:ascii="Times New Roman" w:hAnsi="Times New Roman" w:cs="Times New Roman"/>
                <w:sz w:val="24"/>
                <w:szCs w:val="24"/>
              </w:rPr>
              <w:fldChar w:fldCharType="separate"/>
            </w:r>
            <w:r>
              <w:rPr>
                <w:rStyle w:val="10"/>
                <w:rFonts w:hint="default" w:ascii="Times New Roman" w:hAnsi="Times New Roman" w:cs="Times New Roman"/>
                <w:color w:val="auto"/>
                <w:sz w:val="24"/>
                <w:szCs w:val="24"/>
                <w:lang w:val="sr-Latn-CS"/>
              </w:rPr>
              <w:t>www.raca.edu.rs</w:t>
            </w:r>
            <w:r>
              <w:rPr>
                <w:rStyle w:val="10"/>
                <w:rFonts w:hint="default" w:ascii="Times New Roman" w:hAnsi="Times New Roman" w:cs="Times New Roman"/>
                <w:color w:val="auto"/>
                <w:sz w:val="24"/>
                <w:szCs w:val="24"/>
                <w:lang w:val="sr-Latn-CS"/>
              </w:rPr>
              <w:fldChar w:fldCharType="end"/>
            </w:r>
          </w:p>
        </w:tc>
      </w:tr>
      <w:tr w14:paraId="2249CB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2088" w:type="dxa"/>
            <w:vMerge w:val="continue"/>
          </w:tcPr>
          <w:p w14:paraId="5D16138B">
            <w:pPr>
              <w:rPr>
                <w:rFonts w:hint="default" w:ascii="Times New Roman" w:hAnsi="Times New Roman" w:cs="Times New Roman"/>
                <w:sz w:val="24"/>
                <w:szCs w:val="24"/>
              </w:rPr>
            </w:pPr>
          </w:p>
        </w:tc>
        <w:tc>
          <w:tcPr>
            <w:tcW w:w="2340" w:type="dxa"/>
            <w:vMerge w:val="continue"/>
          </w:tcPr>
          <w:p w14:paraId="05048014">
            <w:pPr>
              <w:rPr>
                <w:rFonts w:hint="default" w:ascii="Times New Roman" w:hAnsi="Times New Roman" w:cs="Times New Roman"/>
                <w:sz w:val="24"/>
                <w:szCs w:val="24"/>
              </w:rPr>
            </w:pPr>
          </w:p>
        </w:tc>
        <w:tc>
          <w:tcPr>
            <w:tcW w:w="5760" w:type="dxa"/>
            <w:gridSpan w:val="2"/>
          </w:tcPr>
          <w:p w14:paraId="23DC76DC">
            <w:pPr>
              <w:rPr>
                <w:rFonts w:hint="default" w:ascii="Times New Roman" w:hAnsi="Times New Roman" w:cs="Times New Roman"/>
                <w:sz w:val="24"/>
                <w:szCs w:val="24"/>
              </w:rPr>
            </w:pP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HYPERLINK "mailto:office@raca.edu.rs" </w:instrText>
            </w:r>
            <w:r>
              <w:rPr>
                <w:rFonts w:hint="default" w:ascii="Times New Roman" w:hAnsi="Times New Roman" w:cs="Times New Roman"/>
                <w:sz w:val="24"/>
                <w:szCs w:val="24"/>
              </w:rPr>
              <w:fldChar w:fldCharType="separate"/>
            </w:r>
            <w:r>
              <w:rPr>
                <w:rStyle w:val="10"/>
                <w:rFonts w:hint="default" w:ascii="Times New Roman" w:hAnsi="Times New Roman" w:cs="Times New Roman"/>
                <w:color w:val="auto"/>
                <w:sz w:val="24"/>
                <w:szCs w:val="24"/>
              </w:rPr>
              <w:t>office@raca.edu.rs</w:t>
            </w:r>
            <w:r>
              <w:rPr>
                <w:rStyle w:val="10"/>
                <w:rFonts w:hint="default" w:ascii="Times New Roman" w:hAnsi="Times New Roman" w:cs="Times New Roman"/>
                <w:color w:val="auto"/>
                <w:sz w:val="24"/>
                <w:szCs w:val="24"/>
              </w:rPr>
              <w:fldChar w:fldCharType="end"/>
            </w:r>
          </w:p>
        </w:tc>
      </w:tr>
      <w:tr w14:paraId="51233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2088" w:type="dxa"/>
            <w:vMerge w:val="continue"/>
          </w:tcPr>
          <w:p w14:paraId="6127FF11">
            <w:pPr>
              <w:rPr>
                <w:rFonts w:hint="default" w:ascii="Times New Roman" w:hAnsi="Times New Roman" w:cs="Times New Roman"/>
                <w:sz w:val="24"/>
                <w:szCs w:val="24"/>
              </w:rPr>
            </w:pPr>
          </w:p>
        </w:tc>
        <w:tc>
          <w:tcPr>
            <w:tcW w:w="2340" w:type="dxa"/>
            <w:vMerge w:val="continue"/>
          </w:tcPr>
          <w:p w14:paraId="14972B49">
            <w:pPr>
              <w:rPr>
                <w:rFonts w:hint="default" w:ascii="Times New Roman" w:hAnsi="Times New Roman" w:cs="Times New Roman"/>
                <w:sz w:val="24"/>
                <w:szCs w:val="24"/>
              </w:rPr>
            </w:pPr>
          </w:p>
        </w:tc>
        <w:tc>
          <w:tcPr>
            <w:tcW w:w="5760" w:type="dxa"/>
            <w:gridSpan w:val="2"/>
          </w:tcPr>
          <w:p w14:paraId="6573D705">
            <w:pPr>
              <w:rPr>
                <w:rFonts w:hint="default" w:ascii="Times New Roman" w:hAnsi="Times New Roman" w:cs="Times New Roman"/>
                <w:sz w:val="24"/>
                <w:szCs w:val="24"/>
              </w:rPr>
            </w:pPr>
            <w:r>
              <w:rPr>
                <w:rFonts w:hint="default" w:ascii="Times New Roman" w:hAnsi="Times New Roman" w:cs="Times New Roman"/>
                <w:sz w:val="24"/>
                <w:szCs w:val="24"/>
              </w:rPr>
              <w:t>ТЕЛЕФОН</w:t>
            </w:r>
          </w:p>
          <w:p w14:paraId="39C8F2E5">
            <w:pPr>
              <w:rPr>
                <w:rFonts w:hint="default" w:ascii="Times New Roman" w:hAnsi="Times New Roman" w:cs="Times New Roman"/>
                <w:sz w:val="24"/>
                <w:szCs w:val="24"/>
              </w:rPr>
            </w:pPr>
            <w:r>
              <w:rPr>
                <w:rFonts w:hint="default" w:ascii="Times New Roman" w:hAnsi="Times New Roman" w:cs="Times New Roman"/>
                <w:sz w:val="24"/>
                <w:szCs w:val="24"/>
              </w:rPr>
              <w:t>034/751156,  034/751281</w:t>
            </w:r>
          </w:p>
        </w:tc>
      </w:tr>
      <w:tr w14:paraId="56455F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2088" w:type="dxa"/>
            <w:vMerge w:val="continue"/>
          </w:tcPr>
          <w:p w14:paraId="0A2FA3D9">
            <w:pPr>
              <w:rPr>
                <w:rFonts w:hint="default" w:ascii="Times New Roman" w:hAnsi="Times New Roman" w:cs="Times New Roman"/>
                <w:sz w:val="24"/>
                <w:szCs w:val="24"/>
              </w:rPr>
            </w:pPr>
          </w:p>
        </w:tc>
        <w:tc>
          <w:tcPr>
            <w:tcW w:w="2340" w:type="dxa"/>
            <w:vMerge w:val="continue"/>
          </w:tcPr>
          <w:p w14:paraId="41DFE30D">
            <w:pPr>
              <w:rPr>
                <w:rFonts w:hint="default" w:ascii="Times New Roman" w:hAnsi="Times New Roman" w:cs="Times New Roman"/>
                <w:sz w:val="24"/>
                <w:szCs w:val="24"/>
              </w:rPr>
            </w:pPr>
          </w:p>
        </w:tc>
        <w:tc>
          <w:tcPr>
            <w:tcW w:w="5760" w:type="dxa"/>
            <w:gridSpan w:val="2"/>
          </w:tcPr>
          <w:p w14:paraId="24771E3B">
            <w:pPr>
              <w:rPr>
                <w:rFonts w:hint="default" w:ascii="Times New Roman" w:hAnsi="Times New Roman" w:cs="Times New Roman"/>
                <w:sz w:val="24"/>
                <w:szCs w:val="24"/>
              </w:rPr>
            </w:pPr>
            <w:r>
              <w:rPr>
                <w:rFonts w:hint="default" w:ascii="Times New Roman" w:hAnsi="Times New Roman" w:cs="Times New Roman"/>
                <w:sz w:val="24"/>
                <w:szCs w:val="24"/>
              </w:rPr>
              <w:t>ФАКС</w:t>
            </w:r>
          </w:p>
          <w:p w14:paraId="6313A2B2">
            <w:pPr>
              <w:rPr>
                <w:rFonts w:hint="default" w:ascii="Times New Roman" w:hAnsi="Times New Roman" w:cs="Times New Roman"/>
                <w:sz w:val="24"/>
                <w:szCs w:val="24"/>
              </w:rPr>
            </w:pPr>
            <w:r>
              <w:rPr>
                <w:rFonts w:hint="default" w:ascii="Times New Roman" w:hAnsi="Times New Roman" w:cs="Times New Roman"/>
                <w:sz w:val="24"/>
                <w:szCs w:val="24"/>
              </w:rPr>
              <w:t>034/751281</w:t>
            </w:r>
          </w:p>
        </w:tc>
      </w:tr>
    </w:tbl>
    <w:p w14:paraId="2209D975">
      <w:pPr>
        <w:rPr>
          <w:rFonts w:hint="default" w:ascii="Times New Roman" w:hAnsi="Times New Roman" w:cs="Times New Roman"/>
          <w:sz w:val="24"/>
          <w:szCs w:val="24"/>
        </w:rPr>
      </w:pPr>
    </w:p>
    <w:p w14:paraId="41E32E12">
      <w:pPr>
        <w:rPr>
          <w:rFonts w:hint="default" w:ascii="Times New Roman" w:hAnsi="Times New Roman" w:cs="Times New Roman"/>
          <w:sz w:val="24"/>
          <w:szCs w:val="24"/>
        </w:rPr>
      </w:pPr>
      <w:r>
        <w:rPr>
          <w:rFonts w:hint="default" w:ascii="Times New Roman" w:hAnsi="Times New Roman" w:cs="Times New Roman"/>
          <w:sz w:val="24"/>
          <w:szCs w:val="24"/>
        </w:rPr>
        <w:t>КАО ДАН УСТАНОВЕ СЛАВИ СЕ 31. ОКТОБАР,</w:t>
      </w:r>
    </w:p>
    <w:p w14:paraId="15DCC0D5">
      <w:pPr>
        <w:rPr>
          <w:rFonts w:hint="default" w:ascii="Times New Roman" w:hAnsi="Times New Roman" w:cs="Times New Roman"/>
          <w:sz w:val="24"/>
          <w:szCs w:val="24"/>
        </w:rPr>
      </w:pPr>
      <w:r>
        <w:rPr>
          <w:rFonts w:hint="default" w:ascii="Times New Roman" w:hAnsi="Times New Roman" w:cs="Times New Roman"/>
          <w:sz w:val="24"/>
          <w:szCs w:val="24"/>
        </w:rPr>
        <w:t>Почев</w:t>
      </w:r>
      <w:r>
        <w:rPr>
          <w:rFonts w:hint="default" w:ascii="Times New Roman" w:hAnsi="Times New Roman" w:cs="Times New Roman"/>
          <w:sz w:val="24"/>
          <w:szCs w:val="24"/>
          <w:lang w:val="sr-Cyrl-RS"/>
        </w:rPr>
        <w:t xml:space="preserve"> </w:t>
      </w:r>
      <w:r>
        <w:rPr>
          <w:rFonts w:hint="default" w:ascii="Times New Roman" w:hAnsi="Times New Roman" w:cs="Times New Roman"/>
          <w:sz w:val="24"/>
          <w:szCs w:val="24"/>
        </w:rPr>
        <w:t>од 31.10.2006. године</w:t>
      </w:r>
    </w:p>
    <w:p w14:paraId="79BF4811">
      <w:pPr>
        <w:rPr>
          <w:rFonts w:hint="default" w:ascii="Times New Roman" w:hAnsi="Times New Roman" w:cs="Times New Roman"/>
          <w:sz w:val="24"/>
          <w:szCs w:val="24"/>
        </w:rPr>
      </w:pPr>
    </w:p>
    <w:p w14:paraId="4917E6D7">
      <w:pPr>
        <w:pStyle w:val="2"/>
        <w:rPr>
          <w:rFonts w:hint="default" w:ascii="Times New Roman" w:hAnsi="Times New Roman" w:cs="Times New Roman"/>
          <w:color w:val="FF0000"/>
          <w:sz w:val="24"/>
          <w:szCs w:val="24"/>
          <w:lang w:val="sr-Cyrl-RS"/>
        </w:rPr>
      </w:pPr>
      <w:bookmarkStart w:id="0" w:name="_Toc50714536"/>
      <w:r>
        <w:rPr>
          <w:rFonts w:hint="default" w:ascii="Times New Roman" w:hAnsi="Times New Roman" w:cs="Times New Roman"/>
          <w:sz w:val="24"/>
          <w:szCs w:val="24"/>
        </w:rPr>
        <w:t>Решeња о верификацији</w:t>
      </w:r>
      <w:bookmarkEnd w:id="0"/>
      <w:r>
        <w:rPr>
          <w:rFonts w:hint="default" w:ascii="Times New Roman" w:hAnsi="Times New Roman" w:cs="Times New Roman"/>
          <w:sz w:val="24"/>
          <w:szCs w:val="24"/>
          <w:lang w:val="sr-Cyrl-RS"/>
        </w:rPr>
        <w:t xml:space="preserve"> </w:t>
      </w:r>
    </w:p>
    <w:p w14:paraId="589255DD">
      <w:pPr>
        <w:rPr>
          <w:rFonts w:hint="default" w:ascii="Times New Roman" w:hAnsi="Times New Roman" w:cs="Times New Roman"/>
          <w:sz w:val="24"/>
          <w:szCs w:val="24"/>
          <w:lang w:val="sr-Cyrl-CS"/>
        </w:rPr>
      </w:pPr>
    </w:p>
    <w:tbl>
      <w:tblPr>
        <w:tblStyle w:val="4"/>
        <w:tblW w:w="1017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52"/>
        <w:gridCol w:w="2126"/>
        <w:gridCol w:w="1560"/>
        <w:gridCol w:w="2835"/>
      </w:tblGrid>
      <w:tr w14:paraId="6009D8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52" w:type="dxa"/>
          </w:tcPr>
          <w:p w14:paraId="7BB19090">
            <w:pPr>
              <w:ind w:firstLine="29"/>
              <w:rPr>
                <w:rFonts w:hint="default" w:ascii="Times New Roman" w:hAnsi="Times New Roman" w:eastAsia="Times New Roman" w:cs="Times New Roman"/>
                <w:sz w:val="24"/>
                <w:szCs w:val="24"/>
                <w:lang w:val="sr-Latn-CS"/>
              </w:rPr>
            </w:pPr>
          </w:p>
        </w:tc>
        <w:tc>
          <w:tcPr>
            <w:tcW w:w="2126" w:type="dxa"/>
          </w:tcPr>
          <w:p w14:paraId="5EAE5307">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БРОЈ</w:t>
            </w:r>
          </w:p>
        </w:tc>
        <w:tc>
          <w:tcPr>
            <w:tcW w:w="1560" w:type="dxa"/>
          </w:tcPr>
          <w:p w14:paraId="7AE8C260">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ДАТУМ</w:t>
            </w:r>
          </w:p>
        </w:tc>
        <w:tc>
          <w:tcPr>
            <w:tcW w:w="2835" w:type="dxa"/>
          </w:tcPr>
          <w:p w14:paraId="0BE0E918">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НАПОМЕНА</w:t>
            </w:r>
          </w:p>
        </w:tc>
      </w:tr>
      <w:tr w14:paraId="693496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52" w:type="dxa"/>
          </w:tcPr>
          <w:p w14:paraId="1804B1E4">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Решење Mинистарства просвете РС о верификацији образовнихпрофила: аутомеханичар,  аутоелектричар и електротехничар електоромоторних погона</w:t>
            </w:r>
          </w:p>
        </w:tc>
        <w:tc>
          <w:tcPr>
            <w:tcW w:w="2126" w:type="dxa"/>
          </w:tcPr>
          <w:p w14:paraId="56A8E359">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022-05-476/94-03</w:t>
            </w:r>
          </w:p>
        </w:tc>
        <w:tc>
          <w:tcPr>
            <w:tcW w:w="1560" w:type="dxa"/>
          </w:tcPr>
          <w:p w14:paraId="6CE24688">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27.05.1994.</w:t>
            </w:r>
          </w:p>
        </w:tc>
        <w:tc>
          <w:tcPr>
            <w:tcW w:w="2835" w:type="dxa"/>
          </w:tcPr>
          <w:p w14:paraId="548C40FB">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(аутомеханичар, електротехничарелектромоторнихпогона-ванредниученици)</w:t>
            </w:r>
          </w:p>
        </w:tc>
      </w:tr>
      <w:tr w14:paraId="7F91C8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52" w:type="dxa"/>
          </w:tcPr>
          <w:p w14:paraId="2CFF140A">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Решење Министарства просвете РС о верификацији образовног профила електомеханичар за расхладне и термичке уређаје</w:t>
            </w:r>
          </w:p>
        </w:tc>
        <w:tc>
          <w:tcPr>
            <w:tcW w:w="2126" w:type="dxa"/>
          </w:tcPr>
          <w:p w14:paraId="25F9A8F7">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022-05-00476/94-03</w:t>
            </w:r>
          </w:p>
        </w:tc>
        <w:tc>
          <w:tcPr>
            <w:tcW w:w="1560" w:type="dxa"/>
          </w:tcPr>
          <w:p w14:paraId="56868277">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15.06.1998.</w:t>
            </w:r>
          </w:p>
        </w:tc>
        <w:tc>
          <w:tcPr>
            <w:tcW w:w="2835" w:type="dxa"/>
          </w:tcPr>
          <w:p w14:paraId="3FF593B4">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(ванредниученици)</w:t>
            </w:r>
          </w:p>
        </w:tc>
      </w:tr>
      <w:tr w14:paraId="1F2F55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52" w:type="dxa"/>
          </w:tcPr>
          <w:p w14:paraId="48A24053">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Решење Министартсва просвете и спорта РС о верификацији образовног профила трговац</w:t>
            </w:r>
          </w:p>
        </w:tc>
        <w:tc>
          <w:tcPr>
            <w:tcW w:w="2126" w:type="dxa"/>
          </w:tcPr>
          <w:p w14:paraId="0162E21D">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022-05-476/94-03</w:t>
            </w:r>
          </w:p>
        </w:tc>
        <w:tc>
          <w:tcPr>
            <w:tcW w:w="1560" w:type="dxa"/>
          </w:tcPr>
          <w:p w14:paraId="1303572B">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13.11.2003.</w:t>
            </w:r>
          </w:p>
        </w:tc>
        <w:tc>
          <w:tcPr>
            <w:tcW w:w="2835" w:type="dxa"/>
          </w:tcPr>
          <w:p w14:paraId="7E6CDDA1">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(ванредниученици)</w:t>
            </w:r>
          </w:p>
        </w:tc>
      </w:tr>
      <w:tr w14:paraId="5FA9AB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52" w:type="dxa"/>
          </w:tcPr>
          <w:p w14:paraId="07A092B9">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РешењеМинистарства просвете и спорта РС о верификацији подручја рада гимназија општи тип</w:t>
            </w:r>
          </w:p>
        </w:tc>
        <w:tc>
          <w:tcPr>
            <w:tcW w:w="2126" w:type="dxa"/>
          </w:tcPr>
          <w:p w14:paraId="6452EA61">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022-05-476/94-03</w:t>
            </w:r>
          </w:p>
        </w:tc>
        <w:tc>
          <w:tcPr>
            <w:tcW w:w="1560" w:type="dxa"/>
          </w:tcPr>
          <w:p w14:paraId="6CE55A2A">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17.06.2005.</w:t>
            </w:r>
          </w:p>
        </w:tc>
        <w:tc>
          <w:tcPr>
            <w:tcW w:w="2835" w:type="dxa"/>
          </w:tcPr>
          <w:p w14:paraId="4396D7B7">
            <w:pPr>
              <w:ind w:firstLine="29"/>
              <w:rPr>
                <w:rFonts w:hint="default" w:ascii="Times New Roman" w:hAnsi="Times New Roman" w:eastAsia="Times New Roman" w:cs="Times New Roman"/>
                <w:sz w:val="24"/>
                <w:szCs w:val="24"/>
              </w:rPr>
            </w:pPr>
          </w:p>
        </w:tc>
      </w:tr>
      <w:tr w14:paraId="10F0C3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52" w:type="dxa"/>
          </w:tcPr>
          <w:p w14:paraId="2F44253B">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РешењеМинистарствапросвете РС о верификацији образовног профила електротехничар рачунара</w:t>
            </w:r>
          </w:p>
        </w:tc>
        <w:tc>
          <w:tcPr>
            <w:tcW w:w="2126" w:type="dxa"/>
          </w:tcPr>
          <w:p w14:paraId="141B17A0">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022-05-476/94-03</w:t>
            </w:r>
          </w:p>
        </w:tc>
        <w:tc>
          <w:tcPr>
            <w:tcW w:w="1560" w:type="dxa"/>
          </w:tcPr>
          <w:p w14:paraId="77810C3F">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20.06.2007.</w:t>
            </w:r>
          </w:p>
        </w:tc>
        <w:tc>
          <w:tcPr>
            <w:tcW w:w="2835" w:type="dxa"/>
          </w:tcPr>
          <w:p w14:paraId="736E49E7">
            <w:pPr>
              <w:ind w:firstLine="29"/>
              <w:rPr>
                <w:rFonts w:hint="default" w:ascii="Times New Roman" w:hAnsi="Times New Roman" w:eastAsia="Times New Roman" w:cs="Times New Roman"/>
                <w:sz w:val="24"/>
                <w:szCs w:val="24"/>
              </w:rPr>
            </w:pPr>
          </w:p>
        </w:tc>
      </w:tr>
      <w:tr w14:paraId="2E1DEF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52" w:type="dxa"/>
          </w:tcPr>
          <w:p w14:paraId="7DF80E26">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Решење Министарства просвете</w:t>
            </w:r>
          </w:p>
          <w:p w14:paraId="03DFD4F3">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РС  о верификацији образовног профила туристички техничар</w:t>
            </w:r>
          </w:p>
        </w:tc>
        <w:tc>
          <w:tcPr>
            <w:tcW w:w="2126" w:type="dxa"/>
          </w:tcPr>
          <w:p w14:paraId="46FEB304">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022-05-476/94-03</w:t>
            </w:r>
          </w:p>
        </w:tc>
        <w:tc>
          <w:tcPr>
            <w:tcW w:w="1560" w:type="dxa"/>
          </w:tcPr>
          <w:p w14:paraId="47ECB301">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13.03.2008.</w:t>
            </w:r>
          </w:p>
        </w:tc>
        <w:tc>
          <w:tcPr>
            <w:tcW w:w="2835" w:type="dxa"/>
          </w:tcPr>
          <w:p w14:paraId="468F1651">
            <w:pPr>
              <w:ind w:firstLine="29"/>
              <w:rPr>
                <w:rFonts w:hint="default" w:ascii="Times New Roman" w:hAnsi="Times New Roman" w:eastAsia="Times New Roman" w:cs="Times New Roman"/>
                <w:sz w:val="24"/>
                <w:szCs w:val="24"/>
              </w:rPr>
            </w:pPr>
          </w:p>
          <w:p w14:paraId="43E79A17">
            <w:pPr>
              <w:ind w:firstLine="29"/>
              <w:rPr>
                <w:rFonts w:hint="default" w:ascii="Times New Roman" w:hAnsi="Times New Roman" w:eastAsia="Times New Roman" w:cs="Times New Roman"/>
                <w:sz w:val="24"/>
                <w:szCs w:val="24"/>
              </w:rPr>
            </w:pPr>
          </w:p>
          <w:p w14:paraId="34453C9B">
            <w:pPr>
              <w:ind w:firstLine="29"/>
              <w:rPr>
                <w:rFonts w:hint="default" w:ascii="Times New Roman" w:hAnsi="Times New Roman" w:eastAsia="Times New Roman" w:cs="Times New Roman"/>
                <w:sz w:val="24"/>
                <w:szCs w:val="24"/>
              </w:rPr>
            </w:pPr>
          </w:p>
          <w:p w14:paraId="390F6CD5">
            <w:pPr>
              <w:ind w:firstLine="29"/>
              <w:rPr>
                <w:rFonts w:hint="default" w:ascii="Times New Roman" w:hAnsi="Times New Roman" w:eastAsia="Times New Roman" w:cs="Times New Roman"/>
                <w:sz w:val="24"/>
                <w:szCs w:val="24"/>
              </w:rPr>
            </w:pPr>
          </w:p>
        </w:tc>
      </w:tr>
      <w:tr w14:paraId="24EA83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52" w:type="dxa"/>
          </w:tcPr>
          <w:p w14:paraId="5C6B98BF">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РешењеМинистарства просвете, науке и технолошкогразвоја РС</w:t>
            </w:r>
          </w:p>
          <w:p w14:paraId="555421C0">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о верификацији проширене делатности образовања одра</w:t>
            </w:r>
            <w:r>
              <w:rPr>
                <w:rFonts w:hint="default" w:ascii="Times New Roman" w:hAnsi="Times New Roman" w:eastAsia="Times New Roman" w:cs="Times New Roman"/>
                <w:sz w:val="24"/>
                <w:szCs w:val="24"/>
                <w:lang w:val="sr-Cyrl-CS"/>
              </w:rPr>
              <w:t>с</w:t>
            </w:r>
            <w:r>
              <w:rPr>
                <w:rFonts w:hint="default" w:ascii="Times New Roman" w:hAnsi="Times New Roman" w:eastAsia="Times New Roman" w:cs="Times New Roman"/>
                <w:sz w:val="24"/>
                <w:szCs w:val="24"/>
              </w:rPr>
              <w:t>лих</w:t>
            </w:r>
          </w:p>
        </w:tc>
        <w:tc>
          <w:tcPr>
            <w:tcW w:w="2126" w:type="dxa"/>
          </w:tcPr>
          <w:p w14:paraId="783E186D">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 xml:space="preserve">022-05-476/94-03 </w:t>
            </w:r>
          </w:p>
          <w:p w14:paraId="49104E91">
            <w:pPr>
              <w:ind w:firstLine="29"/>
              <w:rPr>
                <w:rFonts w:hint="default" w:ascii="Times New Roman" w:hAnsi="Times New Roman" w:eastAsia="Times New Roman" w:cs="Times New Roman"/>
                <w:sz w:val="24"/>
                <w:szCs w:val="24"/>
              </w:rPr>
            </w:pPr>
          </w:p>
        </w:tc>
        <w:tc>
          <w:tcPr>
            <w:tcW w:w="1560" w:type="dxa"/>
          </w:tcPr>
          <w:p w14:paraId="0FE6BC21">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10.10.2012.</w:t>
            </w:r>
          </w:p>
        </w:tc>
        <w:tc>
          <w:tcPr>
            <w:tcW w:w="2835" w:type="dxa"/>
          </w:tcPr>
          <w:p w14:paraId="4C0BD4EF">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Школаобављапроширенуделатностобразовањаодраслих (шифраделатности 85.59 - осталообразовање), наосновурешењаМинистарствапросвете, науке и технолошкогразвоја РС о верификацијипроширенеделатностиобразовањаодраслихброј 022-05-476/94-03 од 10.10.2012.год., и то:</w:t>
            </w:r>
          </w:p>
          <w:p w14:paraId="20E82625">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1.Стручне обуке из верификованих подручја рада</w:t>
            </w:r>
          </w:p>
          <w:p w14:paraId="61E22486">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2.Обука из страних језика</w:t>
            </w:r>
          </w:p>
          <w:p w14:paraId="01CFE094">
            <w:pPr>
              <w:ind w:firstLine="29"/>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3.Обуке из области информационих технологија</w:t>
            </w:r>
          </w:p>
          <w:p w14:paraId="328CC3E9">
            <w:pPr>
              <w:ind w:firstLine="29"/>
              <w:rPr>
                <w:rFonts w:hint="default" w:ascii="Times New Roman" w:hAnsi="Times New Roman" w:eastAsia="Times New Roman" w:cs="Times New Roman"/>
                <w:sz w:val="24"/>
                <w:szCs w:val="24"/>
              </w:rPr>
            </w:pPr>
          </w:p>
        </w:tc>
      </w:tr>
      <w:tr w14:paraId="5F1F6E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52" w:type="dxa"/>
          </w:tcPr>
          <w:p w14:paraId="1518AEED">
            <w:pPr>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Решење Министарства просвете РС  о верификацији подручја рада гимназија друштвено-језички смер</w:t>
            </w:r>
          </w:p>
        </w:tc>
        <w:tc>
          <w:tcPr>
            <w:tcW w:w="2126" w:type="dxa"/>
          </w:tcPr>
          <w:p w14:paraId="7738EB74">
            <w:pPr>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022-05-00476/94-03</w:t>
            </w:r>
          </w:p>
        </w:tc>
        <w:tc>
          <w:tcPr>
            <w:tcW w:w="1560" w:type="dxa"/>
          </w:tcPr>
          <w:p w14:paraId="73D23F8A">
            <w:pPr>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13.05.2015.</w:t>
            </w:r>
          </w:p>
        </w:tc>
        <w:tc>
          <w:tcPr>
            <w:tcW w:w="2835" w:type="dxa"/>
          </w:tcPr>
          <w:p w14:paraId="1E997067">
            <w:pPr>
              <w:ind w:firstLine="29"/>
              <w:rPr>
                <w:rFonts w:hint="default" w:ascii="Times New Roman" w:hAnsi="Times New Roman" w:eastAsia="Times New Roman" w:cs="Times New Roman"/>
                <w:sz w:val="24"/>
                <w:szCs w:val="24"/>
              </w:rPr>
            </w:pPr>
          </w:p>
        </w:tc>
      </w:tr>
      <w:tr w14:paraId="409FAC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52" w:type="dxa"/>
          </w:tcPr>
          <w:p w14:paraId="4D50956A">
            <w:pPr>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lang w:val="sr-Cyrl-CS"/>
              </w:rPr>
              <w:t>Решење Министарства просвете, науке и технолошког развоја РС  о верификацији образовног профила аутоелектричар, преведеног из режима огледа у редован образовни ситем</w:t>
            </w:r>
          </w:p>
        </w:tc>
        <w:tc>
          <w:tcPr>
            <w:tcW w:w="2126" w:type="dxa"/>
          </w:tcPr>
          <w:p w14:paraId="1A5F1A39">
            <w:pPr>
              <w:rPr>
                <w:rFonts w:hint="default" w:ascii="Times New Roman" w:hAnsi="Times New Roman" w:eastAsia="Times New Roman" w:cs="Times New Roman"/>
                <w:sz w:val="24"/>
                <w:szCs w:val="24"/>
                <w:lang w:val="sr-Latn-CS"/>
              </w:rPr>
            </w:pPr>
            <w:r>
              <w:rPr>
                <w:rFonts w:hint="default" w:ascii="Times New Roman" w:hAnsi="Times New Roman" w:eastAsia="Times New Roman" w:cs="Times New Roman"/>
                <w:sz w:val="24"/>
                <w:szCs w:val="24"/>
                <w:lang w:val="sr-Latn-CS"/>
              </w:rPr>
              <w:t xml:space="preserve">022-05-476/94-03 </w:t>
            </w:r>
          </w:p>
          <w:p w14:paraId="390CB921">
            <w:pPr>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lang w:val="sr-Latn-CS"/>
              </w:rPr>
              <w:tab/>
            </w:r>
          </w:p>
        </w:tc>
        <w:tc>
          <w:tcPr>
            <w:tcW w:w="1560" w:type="dxa"/>
          </w:tcPr>
          <w:p w14:paraId="4213A1C1">
            <w:pPr>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06.08.2013.</w:t>
            </w:r>
          </w:p>
        </w:tc>
        <w:tc>
          <w:tcPr>
            <w:tcW w:w="2835" w:type="dxa"/>
          </w:tcPr>
          <w:p w14:paraId="19FCC425">
            <w:pPr>
              <w:ind w:firstLine="29"/>
              <w:rPr>
                <w:rFonts w:hint="default" w:ascii="Times New Roman" w:hAnsi="Times New Roman" w:eastAsia="Times New Roman" w:cs="Times New Roman"/>
                <w:sz w:val="24"/>
                <w:szCs w:val="24"/>
              </w:rPr>
            </w:pPr>
          </w:p>
        </w:tc>
      </w:tr>
      <w:tr w14:paraId="65C330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52" w:type="dxa"/>
          </w:tcPr>
          <w:p w14:paraId="0C2AC5D3">
            <w:pPr>
              <w:jc w:val="both"/>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 xml:space="preserve">Решење Министарства просвете  РС </w:t>
            </w:r>
            <w:r>
              <w:rPr>
                <w:rFonts w:hint="default" w:ascii="Times New Roman" w:hAnsi="Times New Roman" w:eastAsia="Times New Roman" w:cs="Times New Roman"/>
                <w:sz w:val="24"/>
                <w:szCs w:val="24"/>
                <w:lang w:val="sr-Cyrl-CS"/>
              </w:rPr>
              <w:t>о верификацији образовног профила електротеничар информационих технологија</w:t>
            </w:r>
          </w:p>
        </w:tc>
        <w:tc>
          <w:tcPr>
            <w:tcW w:w="2126" w:type="dxa"/>
          </w:tcPr>
          <w:p w14:paraId="34B385A7">
            <w:pPr>
              <w:rPr>
                <w:rFonts w:hint="default" w:ascii="Times New Roman" w:hAnsi="Times New Roman" w:eastAsia="Times New Roman" w:cs="Times New Roman"/>
                <w:sz w:val="24"/>
                <w:szCs w:val="24"/>
                <w:lang w:val="sr-Latn-CS"/>
              </w:rPr>
            </w:pPr>
            <w:r>
              <w:rPr>
                <w:rFonts w:hint="default" w:ascii="Times New Roman" w:hAnsi="Times New Roman" w:eastAsia="Times New Roman" w:cs="Times New Roman"/>
                <w:sz w:val="24"/>
                <w:szCs w:val="24"/>
                <w:lang w:val="sr-Latn-CS"/>
              </w:rPr>
              <w:t xml:space="preserve">022-05-476/94-03 </w:t>
            </w:r>
          </w:p>
          <w:p w14:paraId="15032752">
            <w:pPr>
              <w:ind w:firstLine="425"/>
              <w:jc w:val="both"/>
              <w:rPr>
                <w:rFonts w:hint="default" w:ascii="Times New Roman" w:hAnsi="Times New Roman" w:eastAsia="Times New Roman" w:cs="Times New Roman"/>
                <w:sz w:val="24"/>
                <w:szCs w:val="24"/>
                <w:lang w:val="sr-Latn-CS"/>
              </w:rPr>
            </w:pPr>
          </w:p>
        </w:tc>
        <w:tc>
          <w:tcPr>
            <w:tcW w:w="1560" w:type="dxa"/>
          </w:tcPr>
          <w:p w14:paraId="20928DEA">
            <w:pPr>
              <w:jc w:val="both"/>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09.06.2022.</w:t>
            </w:r>
          </w:p>
        </w:tc>
        <w:tc>
          <w:tcPr>
            <w:tcW w:w="2835" w:type="dxa"/>
          </w:tcPr>
          <w:p w14:paraId="76E3825C">
            <w:pPr>
              <w:ind w:firstLine="425"/>
              <w:jc w:val="both"/>
              <w:rPr>
                <w:rFonts w:hint="default" w:ascii="Times New Roman" w:hAnsi="Times New Roman" w:eastAsia="Times New Roman" w:cs="Times New Roman"/>
                <w:sz w:val="24"/>
                <w:szCs w:val="24"/>
              </w:rPr>
            </w:pPr>
          </w:p>
        </w:tc>
      </w:tr>
      <w:tr w14:paraId="7FFEFB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52" w:type="dxa"/>
          </w:tcPr>
          <w:p w14:paraId="5A247042">
            <w:pPr>
              <w:rPr>
                <w:rFonts w:hint="default" w:ascii="Times New Roman" w:hAnsi="Times New Roman" w:eastAsia="Times New Roman" w:cs="Times New Roman"/>
                <w:color w:val="FF0000"/>
                <w:sz w:val="24"/>
                <w:szCs w:val="24"/>
              </w:rPr>
            </w:pPr>
            <w:r>
              <w:rPr>
                <w:rFonts w:hint="default" w:ascii="Times New Roman" w:hAnsi="Times New Roman" w:eastAsia="Times New Roman" w:cs="Times New Roman"/>
                <w:sz w:val="24"/>
                <w:szCs w:val="24"/>
              </w:rPr>
              <w:t xml:space="preserve">Решење Министарства просвете  РС  </w:t>
            </w:r>
            <w:r>
              <w:rPr>
                <w:rFonts w:hint="default" w:ascii="Times New Roman" w:hAnsi="Times New Roman" w:eastAsia="Times New Roman" w:cs="Times New Roman"/>
                <w:sz w:val="24"/>
                <w:szCs w:val="24"/>
                <w:lang w:val="sr-Cyrl-CS"/>
              </w:rPr>
              <w:t>о верификацији образовног профила оператер у прехрамбеној технологији</w:t>
            </w:r>
          </w:p>
        </w:tc>
        <w:tc>
          <w:tcPr>
            <w:tcW w:w="2126" w:type="dxa"/>
          </w:tcPr>
          <w:p w14:paraId="5F827E04">
            <w:pPr>
              <w:rPr>
                <w:rFonts w:hint="default" w:ascii="Times New Roman" w:hAnsi="Times New Roman" w:eastAsia="Times New Roman" w:cs="Times New Roman"/>
                <w:sz w:val="24"/>
                <w:szCs w:val="24"/>
                <w:lang w:val="sr-Latn-CS"/>
              </w:rPr>
            </w:pPr>
            <w:r>
              <w:rPr>
                <w:rFonts w:hint="default" w:ascii="Times New Roman" w:hAnsi="Times New Roman" w:eastAsia="Times New Roman" w:cs="Times New Roman"/>
                <w:sz w:val="24"/>
                <w:szCs w:val="24"/>
                <w:lang w:val="sr-Latn-CS"/>
              </w:rPr>
              <w:t xml:space="preserve">022-05-476/94-03 </w:t>
            </w:r>
          </w:p>
          <w:p w14:paraId="4BBAD3AE">
            <w:pPr>
              <w:ind w:firstLine="425"/>
              <w:jc w:val="both"/>
              <w:rPr>
                <w:rFonts w:hint="default" w:ascii="Times New Roman" w:hAnsi="Times New Roman" w:eastAsia="Times New Roman" w:cs="Times New Roman"/>
                <w:sz w:val="24"/>
                <w:szCs w:val="24"/>
                <w:lang w:val="sr-Latn-CS"/>
              </w:rPr>
            </w:pPr>
          </w:p>
        </w:tc>
        <w:tc>
          <w:tcPr>
            <w:tcW w:w="1560" w:type="dxa"/>
          </w:tcPr>
          <w:p w14:paraId="41DFDDF7">
            <w:pPr>
              <w:jc w:val="both"/>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06.06.2022.</w:t>
            </w:r>
          </w:p>
        </w:tc>
        <w:tc>
          <w:tcPr>
            <w:tcW w:w="2835" w:type="dxa"/>
          </w:tcPr>
          <w:p w14:paraId="12D92D0B">
            <w:pPr>
              <w:ind w:firstLine="425"/>
              <w:jc w:val="both"/>
              <w:rPr>
                <w:rFonts w:hint="default" w:ascii="Times New Roman" w:hAnsi="Times New Roman" w:eastAsia="Times New Roman" w:cs="Times New Roman"/>
                <w:sz w:val="24"/>
                <w:szCs w:val="24"/>
              </w:rPr>
            </w:pPr>
          </w:p>
        </w:tc>
      </w:tr>
      <w:tr w14:paraId="20DFC6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52" w:type="dxa"/>
          </w:tcPr>
          <w:p w14:paraId="1B151008">
            <w:pPr>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 xml:space="preserve">Решење Министарства просвете  РС  </w:t>
            </w:r>
            <w:r>
              <w:rPr>
                <w:rFonts w:hint="default" w:ascii="Times New Roman" w:hAnsi="Times New Roman" w:eastAsia="Times New Roman" w:cs="Times New Roman"/>
                <w:sz w:val="24"/>
                <w:szCs w:val="24"/>
                <w:lang w:val="sr-Cyrl-CS"/>
              </w:rPr>
              <w:t>о верификацији образовног профила руковалац грађевинском механизацијом</w:t>
            </w:r>
          </w:p>
        </w:tc>
        <w:tc>
          <w:tcPr>
            <w:tcW w:w="2126" w:type="dxa"/>
          </w:tcPr>
          <w:p w14:paraId="33D4C459">
            <w:pPr>
              <w:rPr>
                <w:rFonts w:hint="default" w:ascii="Times New Roman" w:hAnsi="Times New Roman" w:eastAsia="Times New Roman" w:cs="Times New Roman"/>
                <w:sz w:val="24"/>
                <w:szCs w:val="24"/>
                <w:lang w:val="sr-Latn-CS"/>
              </w:rPr>
            </w:pPr>
            <w:r>
              <w:rPr>
                <w:rFonts w:hint="default" w:ascii="Times New Roman" w:hAnsi="Times New Roman" w:eastAsia="Times New Roman" w:cs="Times New Roman"/>
                <w:sz w:val="24"/>
                <w:szCs w:val="24"/>
                <w:lang w:val="sr-Latn-CS"/>
              </w:rPr>
              <w:t xml:space="preserve">022-05-476/94-03 </w:t>
            </w:r>
          </w:p>
          <w:p w14:paraId="0665AAFB">
            <w:pPr>
              <w:rPr>
                <w:rFonts w:hint="default" w:ascii="Times New Roman" w:hAnsi="Times New Roman" w:eastAsia="Times New Roman" w:cs="Times New Roman"/>
                <w:sz w:val="24"/>
                <w:szCs w:val="24"/>
                <w:lang w:val="sr-Latn-CS"/>
              </w:rPr>
            </w:pPr>
          </w:p>
        </w:tc>
        <w:tc>
          <w:tcPr>
            <w:tcW w:w="1560" w:type="dxa"/>
          </w:tcPr>
          <w:p w14:paraId="592B55FB">
            <w:pPr>
              <w:jc w:val="both"/>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 xml:space="preserve">     . 07.2023</w:t>
            </w:r>
          </w:p>
        </w:tc>
        <w:tc>
          <w:tcPr>
            <w:tcW w:w="2835" w:type="dxa"/>
          </w:tcPr>
          <w:p w14:paraId="544DF455">
            <w:pPr>
              <w:ind w:firstLine="425"/>
              <w:jc w:val="both"/>
              <w:rPr>
                <w:rFonts w:hint="default" w:ascii="Times New Roman" w:hAnsi="Times New Roman" w:eastAsia="Times New Roman" w:cs="Times New Roman"/>
                <w:sz w:val="24"/>
                <w:szCs w:val="24"/>
              </w:rPr>
            </w:pPr>
          </w:p>
        </w:tc>
      </w:tr>
      <w:tr w14:paraId="745DC1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52" w:type="dxa"/>
          </w:tcPr>
          <w:p w14:paraId="603FB074">
            <w:pPr>
              <w:rPr>
                <w:rFonts w:hint="default" w:ascii="Times New Roman" w:hAnsi="Times New Roman" w:eastAsia="Times New Roman" w:cs="Times New Roman"/>
                <w:sz w:val="24"/>
                <w:szCs w:val="24"/>
                <w:lang w:val="sr-Cyrl-RS"/>
              </w:rPr>
            </w:pPr>
            <w:r>
              <w:rPr>
                <w:rFonts w:hint="default" w:ascii="Times New Roman" w:hAnsi="Times New Roman" w:eastAsia="Times New Roman" w:cs="Times New Roman"/>
                <w:sz w:val="24"/>
                <w:szCs w:val="24"/>
                <w:lang w:val="sr-Cyrl-RS"/>
              </w:rPr>
              <w:t>Решење Министарства просвете о верификацији образовног профила оператер основних грађевинских радова</w:t>
            </w:r>
          </w:p>
        </w:tc>
        <w:tc>
          <w:tcPr>
            <w:tcW w:w="2126" w:type="dxa"/>
          </w:tcPr>
          <w:p w14:paraId="4E781855">
            <w:pPr>
              <w:rPr>
                <w:rFonts w:hint="default" w:ascii="Times New Roman" w:hAnsi="Times New Roman" w:eastAsia="Times New Roman" w:cs="Times New Roman"/>
                <w:sz w:val="24"/>
                <w:szCs w:val="24"/>
                <w:lang w:val="sr-Cyrl-RS"/>
              </w:rPr>
            </w:pPr>
            <w:r>
              <w:rPr>
                <w:rFonts w:hint="default" w:ascii="Times New Roman" w:hAnsi="Times New Roman" w:eastAsia="Times New Roman" w:cs="Times New Roman"/>
                <w:sz w:val="24"/>
                <w:szCs w:val="24"/>
                <w:lang w:val="sr-Cyrl-RS"/>
              </w:rPr>
              <w:t>022-05-361/2024-12</w:t>
            </w:r>
          </w:p>
        </w:tc>
        <w:tc>
          <w:tcPr>
            <w:tcW w:w="1560" w:type="dxa"/>
          </w:tcPr>
          <w:p w14:paraId="66CD487F">
            <w:pPr>
              <w:jc w:val="both"/>
              <w:rPr>
                <w:rFonts w:hint="default" w:ascii="Times New Roman" w:hAnsi="Times New Roman" w:eastAsia="Times New Roman" w:cs="Times New Roman"/>
                <w:sz w:val="24"/>
                <w:szCs w:val="24"/>
                <w:lang w:val="sr-Cyrl-RS"/>
              </w:rPr>
            </w:pPr>
            <w:r>
              <w:rPr>
                <w:rFonts w:hint="default" w:ascii="Times New Roman" w:hAnsi="Times New Roman" w:eastAsia="Times New Roman" w:cs="Times New Roman"/>
                <w:sz w:val="24"/>
                <w:szCs w:val="24"/>
                <w:lang w:val="sr-Cyrl-RS"/>
              </w:rPr>
              <w:t>03.12.2024.</w:t>
            </w:r>
          </w:p>
        </w:tc>
        <w:tc>
          <w:tcPr>
            <w:tcW w:w="2835" w:type="dxa"/>
          </w:tcPr>
          <w:p w14:paraId="43E9DFFC">
            <w:pPr>
              <w:ind w:firstLine="425"/>
              <w:jc w:val="both"/>
              <w:rPr>
                <w:rFonts w:hint="default" w:ascii="Times New Roman" w:hAnsi="Times New Roman" w:eastAsia="Times New Roman" w:cs="Times New Roman"/>
                <w:sz w:val="24"/>
                <w:szCs w:val="24"/>
              </w:rPr>
            </w:pPr>
          </w:p>
        </w:tc>
      </w:tr>
      <w:tr w14:paraId="2E1F66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52" w:type="dxa"/>
          </w:tcPr>
          <w:p w14:paraId="2565EF98">
            <w:pPr>
              <w:rPr>
                <w:rFonts w:hint="default" w:ascii="Times New Roman" w:hAnsi="Times New Roman" w:eastAsia="Times New Roman" w:cs="Times New Roman"/>
                <w:sz w:val="24"/>
                <w:szCs w:val="24"/>
                <w:lang w:val="sr-Cyrl-RS"/>
              </w:rPr>
            </w:pPr>
            <w:r>
              <w:rPr>
                <w:rFonts w:hint="default" w:ascii="Times New Roman" w:hAnsi="Times New Roman" w:eastAsia="Times New Roman" w:cs="Times New Roman"/>
                <w:sz w:val="24"/>
                <w:szCs w:val="24"/>
                <w:lang w:val="sr-Cyrl-RS"/>
              </w:rPr>
              <w:t>Решење Министарства просвете о верификацији образовног профила техничар информационих технологија</w:t>
            </w:r>
          </w:p>
        </w:tc>
        <w:tc>
          <w:tcPr>
            <w:tcW w:w="2126" w:type="dxa"/>
            <w:shd w:val="clear" w:color="auto" w:fill="auto"/>
            <w:vAlign w:val="top"/>
          </w:tcPr>
          <w:p w14:paraId="1889AC8B">
            <w:pPr>
              <w:rPr>
                <w:rFonts w:hint="default" w:ascii="Times New Roman" w:hAnsi="Times New Roman" w:eastAsia="Times New Roman" w:cs="Times New Roman"/>
                <w:sz w:val="24"/>
                <w:szCs w:val="24"/>
                <w:lang w:val="sr-Latn-CS" w:eastAsia="en-US" w:bidi="ar-SA"/>
              </w:rPr>
            </w:pPr>
            <w:r>
              <w:rPr>
                <w:rFonts w:hint="default" w:ascii="Times New Roman" w:hAnsi="Times New Roman" w:eastAsia="Times New Roman" w:cs="Times New Roman"/>
                <w:sz w:val="24"/>
                <w:szCs w:val="24"/>
                <w:lang w:val="sr-Cyrl-RS"/>
              </w:rPr>
              <w:t>022-05-361/2024-12</w:t>
            </w:r>
          </w:p>
        </w:tc>
        <w:tc>
          <w:tcPr>
            <w:tcW w:w="1560" w:type="dxa"/>
            <w:shd w:val="clear" w:color="auto" w:fill="auto"/>
            <w:vAlign w:val="top"/>
          </w:tcPr>
          <w:p w14:paraId="35F37FBF">
            <w:pPr>
              <w:jc w:val="both"/>
              <w:rPr>
                <w:rFonts w:hint="default" w:ascii="Times New Roman" w:hAnsi="Times New Roman" w:eastAsia="Times New Roman" w:cs="Times New Roman"/>
                <w:sz w:val="24"/>
                <w:szCs w:val="24"/>
                <w:lang w:val="sr-Cyrl-RS" w:eastAsia="en-US" w:bidi="ar-SA"/>
              </w:rPr>
            </w:pPr>
            <w:r>
              <w:rPr>
                <w:rFonts w:hint="default" w:ascii="Times New Roman" w:hAnsi="Times New Roman" w:eastAsia="Times New Roman" w:cs="Times New Roman"/>
                <w:sz w:val="24"/>
                <w:szCs w:val="24"/>
                <w:lang w:val="sr-Cyrl-RS"/>
              </w:rPr>
              <w:t>03.12.2024.</w:t>
            </w:r>
          </w:p>
        </w:tc>
        <w:tc>
          <w:tcPr>
            <w:tcW w:w="2835" w:type="dxa"/>
          </w:tcPr>
          <w:p w14:paraId="7B869B67">
            <w:pPr>
              <w:ind w:firstLine="425"/>
              <w:jc w:val="both"/>
              <w:rPr>
                <w:rFonts w:hint="default" w:ascii="Times New Roman" w:hAnsi="Times New Roman" w:eastAsia="Times New Roman" w:cs="Times New Roman"/>
                <w:sz w:val="24"/>
                <w:szCs w:val="24"/>
              </w:rPr>
            </w:pPr>
          </w:p>
        </w:tc>
      </w:tr>
    </w:tbl>
    <w:p w14:paraId="6E9D29C1">
      <w:pPr>
        <w:ind w:firstLine="425"/>
        <w:jc w:val="both"/>
        <w:rPr>
          <w:rFonts w:hint="default" w:ascii="Times New Roman" w:hAnsi="Times New Roman" w:eastAsia="Times New Roman" w:cs="Times New Roman"/>
          <w:sz w:val="24"/>
          <w:szCs w:val="24"/>
          <w:lang w:val="sr-Cyrl-CS"/>
        </w:rPr>
      </w:pPr>
    </w:p>
    <w:p w14:paraId="1B1A0F95">
      <w:pPr>
        <w:ind w:firstLine="425"/>
        <w:jc w:val="both"/>
        <w:rPr>
          <w:rFonts w:hint="default" w:ascii="Times New Roman" w:hAnsi="Times New Roman" w:eastAsia="Times New Roman" w:cs="Times New Roman"/>
          <w:sz w:val="24"/>
          <w:szCs w:val="24"/>
          <w:lang w:val="sr-Cyrl-CS"/>
        </w:rPr>
      </w:pPr>
    </w:p>
    <w:p w14:paraId="6171F364">
      <w:pPr>
        <w:ind w:firstLine="425"/>
        <w:jc w:val="both"/>
        <w:rPr>
          <w:rFonts w:hint="default" w:ascii="Times New Roman" w:hAnsi="Times New Roman" w:eastAsia="Times New Roman" w:cs="Times New Roman"/>
          <w:sz w:val="24"/>
          <w:szCs w:val="24"/>
          <w:lang w:val="sr-Cyrl-CS"/>
        </w:rPr>
      </w:pPr>
    </w:p>
    <w:p w14:paraId="6154E4CA">
      <w:pPr>
        <w:ind w:firstLine="425"/>
        <w:jc w:val="both"/>
        <w:rPr>
          <w:rFonts w:hint="default" w:ascii="Times New Roman" w:hAnsi="Times New Roman" w:eastAsia="Times New Roman" w:cs="Times New Roman"/>
          <w:sz w:val="24"/>
          <w:szCs w:val="24"/>
          <w:lang w:val="sr-Cyrl-CS"/>
        </w:rPr>
      </w:pPr>
    </w:p>
    <w:p w14:paraId="32A0996B">
      <w:pPr>
        <w:ind w:firstLine="425"/>
        <w:jc w:val="both"/>
        <w:rPr>
          <w:rFonts w:hint="default" w:ascii="Times New Roman" w:hAnsi="Times New Roman" w:eastAsia="Times New Roman" w:cs="Times New Roman"/>
          <w:sz w:val="24"/>
          <w:szCs w:val="24"/>
          <w:lang w:val="sr-Cyrl-CS"/>
        </w:rPr>
      </w:pPr>
    </w:p>
    <w:tbl>
      <w:tblPr>
        <w:tblStyle w:val="4"/>
        <w:tblW w:w="10167" w:type="dxa"/>
        <w:tblInd w:w="-3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70" w:type="dxa"/>
          <w:bottom w:w="0" w:type="dxa"/>
          <w:right w:w="70" w:type="dxa"/>
        </w:tblCellMar>
      </w:tblPr>
      <w:tblGrid>
        <w:gridCol w:w="4865"/>
        <w:gridCol w:w="5302"/>
      </w:tblGrid>
      <w:tr w14:paraId="0EF4C0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55" w:hRule="atLeast"/>
        </w:trPr>
        <w:tc>
          <w:tcPr>
            <w:tcW w:w="10167" w:type="dxa"/>
            <w:gridSpan w:val="2"/>
          </w:tcPr>
          <w:p w14:paraId="1DE622DE">
            <w:pPr>
              <w:jc w:val="both"/>
              <w:rPr>
                <w:rFonts w:hint="default" w:ascii="Times New Roman" w:hAnsi="Times New Roman" w:eastAsia="Times New Roman" w:cs="Times New Roman"/>
                <w:b/>
                <w:sz w:val="24"/>
                <w:szCs w:val="24"/>
                <w:lang w:val="sr-Cyrl-CS"/>
              </w:rPr>
            </w:pPr>
            <w:r>
              <w:rPr>
                <w:rFonts w:hint="default" w:ascii="Times New Roman" w:hAnsi="Times New Roman" w:eastAsia="Times New Roman" w:cs="Times New Roman"/>
                <w:b/>
                <w:sz w:val="24"/>
                <w:szCs w:val="24"/>
                <w:lang w:val="sr-Cyrl-CS"/>
              </w:rPr>
              <w:t>Верификовани образовни профили за које се не школују  ученици</w:t>
            </w:r>
          </w:p>
        </w:tc>
      </w:tr>
      <w:tr w14:paraId="226E05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70" w:type="dxa"/>
            <w:bottom w:w="0" w:type="dxa"/>
            <w:right w:w="70" w:type="dxa"/>
          </w:tblCellMar>
        </w:tblPrEx>
        <w:trPr>
          <w:trHeight w:val="221" w:hRule="atLeast"/>
        </w:trPr>
        <w:tc>
          <w:tcPr>
            <w:tcW w:w="10167" w:type="dxa"/>
            <w:gridSpan w:val="2"/>
          </w:tcPr>
          <w:p w14:paraId="3E51E911">
            <w:pPr>
              <w:jc w:val="both"/>
              <w:rPr>
                <w:rFonts w:hint="default" w:ascii="Times New Roman" w:hAnsi="Times New Roman" w:eastAsia="Times New Roman" w:cs="Times New Roman"/>
                <w:sz w:val="24"/>
                <w:szCs w:val="24"/>
              </w:rPr>
            </w:pPr>
            <w:r>
              <w:rPr>
                <w:rFonts w:hint="default" w:ascii="Times New Roman" w:hAnsi="Times New Roman" w:eastAsia="Times New Roman" w:cs="Times New Roman"/>
                <w:b/>
                <w:sz w:val="24"/>
                <w:szCs w:val="24"/>
                <w:lang w:val="sr-Cyrl-CS"/>
              </w:rPr>
              <w:t>Подручје рада: Машинство и обрада метала</w:t>
            </w:r>
          </w:p>
        </w:tc>
      </w:tr>
      <w:tr w14:paraId="015616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70" w:type="dxa"/>
            <w:bottom w:w="0" w:type="dxa"/>
            <w:right w:w="70" w:type="dxa"/>
          </w:tblCellMar>
        </w:tblPrEx>
        <w:trPr>
          <w:trHeight w:val="405" w:hRule="atLeast"/>
        </w:trPr>
        <w:tc>
          <w:tcPr>
            <w:tcW w:w="4865" w:type="dxa"/>
            <w:vAlign w:val="center"/>
          </w:tcPr>
          <w:p w14:paraId="09E83AD8">
            <w:pPr>
              <w:jc w:val="both"/>
              <w:rPr>
                <w:rFonts w:hint="default" w:ascii="Times New Roman" w:hAnsi="Times New Roman" w:eastAsia="Times New Roman" w:cs="Times New Roman"/>
                <w:sz w:val="24"/>
                <w:szCs w:val="24"/>
                <w:lang w:val="sr-Cyrl-CS"/>
              </w:rPr>
            </w:pPr>
            <w:r>
              <w:rPr>
                <w:rFonts w:hint="default" w:ascii="Times New Roman" w:hAnsi="Times New Roman" w:eastAsia="Times New Roman" w:cs="Times New Roman"/>
                <w:sz w:val="24"/>
                <w:szCs w:val="24"/>
                <w:lang w:val="sr-Cyrl-CS"/>
              </w:rPr>
              <w:t xml:space="preserve">Техничар привредне механизације- </w:t>
            </w:r>
          </w:p>
          <w:p w14:paraId="516FD383">
            <w:pPr>
              <w:jc w:val="both"/>
              <w:rPr>
                <w:rFonts w:hint="default" w:ascii="Times New Roman" w:hAnsi="Times New Roman" w:eastAsia="Times New Roman" w:cs="Times New Roman"/>
                <w:sz w:val="24"/>
                <w:szCs w:val="24"/>
                <w:lang w:val="sr-Cyrl-CS"/>
              </w:rPr>
            </w:pPr>
            <w:r>
              <w:rPr>
                <w:rFonts w:hint="default" w:ascii="Times New Roman" w:hAnsi="Times New Roman" w:eastAsia="Times New Roman" w:cs="Times New Roman"/>
                <w:sz w:val="24"/>
                <w:szCs w:val="24"/>
                <w:lang w:val="sr-Cyrl-CS"/>
              </w:rPr>
              <w:t>у трогодишњем образовању</w:t>
            </w:r>
          </w:p>
        </w:tc>
        <w:tc>
          <w:tcPr>
            <w:tcW w:w="5302" w:type="dxa"/>
          </w:tcPr>
          <w:p w14:paraId="23DD235A">
            <w:pPr>
              <w:jc w:val="both"/>
              <w:rPr>
                <w:rFonts w:hint="default" w:ascii="Times New Roman" w:hAnsi="Times New Roman" w:eastAsia="Times New Roman" w:cs="Times New Roman"/>
                <w:sz w:val="24"/>
                <w:szCs w:val="24"/>
                <w:lang w:val="sr-Cyrl-CS"/>
              </w:rPr>
            </w:pPr>
            <w:r>
              <w:rPr>
                <w:rFonts w:hint="default" w:ascii="Times New Roman" w:hAnsi="Times New Roman" w:eastAsia="Times New Roman" w:cs="Times New Roman"/>
                <w:sz w:val="24"/>
                <w:szCs w:val="24"/>
              </w:rPr>
              <w:t>022-05-476/94-03</w:t>
            </w:r>
            <w:r>
              <w:rPr>
                <w:rFonts w:hint="default" w:ascii="Times New Roman" w:hAnsi="Times New Roman" w:eastAsia="Times New Roman" w:cs="Times New Roman"/>
                <w:sz w:val="24"/>
                <w:szCs w:val="24"/>
                <w:lang w:val="sr-Cyrl-CS"/>
              </w:rPr>
              <w:t xml:space="preserve"> од </w:t>
            </w:r>
            <w:r>
              <w:rPr>
                <w:rFonts w:hint="default" w:ascii="Times New Roman" w:hAnsi="Times New Roman" w:eastAsia="Times New Roman" w:cs="Times New Roman"/>
                <w:sz w:val="24"/>
                <w:szCs w:val="24"/>
              </w:rPr>
              <w:t>27.05.1994.</w:t>
            </w:r>
          </w:p>
          <w:p w14:paraId="17900DD1">
            <w:pPr>
              <w:jc w:val="both"/>
              <w:rPr>
                <w:rFonts w:hint="default" w:ascii="Times New Roman" w:hAnsi="Times New Roman" w:eastAsia="Times New Roman" w:cs="Times New Roman"/>
                <w:sz w:val="24"/>
                <w:szCs w:val="24"/>
                <w:lang w:val="sr-Cyrl-CS"/>
              </w:rPr>
            </w:pPr>
            <w:r>
              <w:rPr>
                <w:rFonts w:hint="default" w:ascii="Times New Roman" w:hAnsi="Times New Roman" w:eastAsia="Times New Roman" w:cs="Times New Roman"/>
                <w:sz w:val="24"/>
                <w:szCs w:val="24"/>
              </w:rPr>
              <w:t>Mинистарств</w:t>
            </w:r>
            <w:r>
              <w:rPr>
                <w:rFonts w:hint="default" w:ascii="Times New Roman" w:hAnsi="Times New Roman" w:eastAsia="Times New Roman" w:cs="Times New Roman"/>
                <w:sz w:val="24"/>
                <w:szCs w:val="24"/>
                <w:lang w:val="sr-Cyrl-CS"/>
              </w:rPr>
              <w:t>о</w:t>
            </w:r>
            <w:r>
              <w:rPr>
                <w:rFonts w:hint="default" w:ascii="Times New Roman" w:hAnsi="Times New Roman" w:eastAsia="Times New Roman" w:cs="Times New Roman"/>
                <w:sz w:val="24"/>
                <w:szCs w:val="24"/>
              </w:rPr>
              <w:t>просвете РС</w:t>
            </w:r>
          </w:p>
        </w:tc>
      </w:tr>
      <w:tr w14:paraId="758A35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70" w:type="dxa"/>
            <w:bottom w:w="0" w:type="dxa"/>
            <w:right w:w="70" w:type="dxa"/>
          </w:tblCellMar>
        </w:tblPrEx>
        <w:trPr>
          <w:trHeight w:val="405" w:hRule="atLeast"/>
        </w:trPr>
        <w:tc>
          <w:tcPr>
            <w:tcW w:w="4865" w:type="dxa"/>
            <w:vAlign w:val="center"/>
          </w:tcPr>
          <w:p w14:paraId="0954DF86">
            <w:pPr>
              <w:jc w:val="both"/>
              <w:rPr>
                <w:rFonts w:hint="default" w:ascii="Times New Roman" w:hAnsi="Times New Roman" w:eastAsia="Times New Roman" w:cs="Times New Roman"/>
                <w:sz w:val="24"/>
                <w:szCs w:val="24"/>
                <w:lang w:val="sr-Cyrl-CS"/>
              </w:rPr>
            </w:pPr>
            <w:r>
              <w:rPr>
                <w:rFonts w:hint="default" w:ascii="Times New Roman" w:hAnsi="Times New Roman" w:eastAsia="Times New Roman" w:cs="Times New Roman"/>
                <w:sz w:val="24"/>
                <w:szCs w:val="24"/>
                <w:lang w:val="sr-Cyrl-CS"/>
              </w:rPr>
              <w:t>Аутолимар - у трогодишњем образовању</w:t>
            </w:r>
          </w:p>
        </w:tc>
        <w:tc>
          <w:tcPr>
            <w:tcW w:w="5302" w:type="dxa"/>
          </w:tcPr>
          <w:p w14:paraId="4E3C7CAA">
            <w:pPr>
              <w:jc w:val="both"/>
              <w:rPr>
                <w:rFonts w:hint="default" w:ascii="Times New Roman" w:hAnsi="Times New Roman" w:eastAsia="Times New Roman" w:cs="Times New Roman"/>
                <w:sz w:val="24"/>
                <w:szCs w:val="24"/>
                <w:lang w:val="sr-Cyrl-CS"/>
              </w:rPr>
            </w:pPr>
            <w:r>
              <w:rPr>
                <w:rFonts w:hint="default" w:ascii="Times New Roman" w:hAnsi="Times New Roman" w:eastAsia="Times New Roman" w:cs="Times New Roman"/>
                <w:sz w:val="24"/>
                <w:szCs w:val="24"/>
              </w:rPr>
              <w:t>022-05-476/94-03</w:t>
            </w:r>
            <w:r>
              <w:rPr>
                <w:rFonts w:hint="default" w:ascii="Times New Roman" w:hAnsi="Times New Roman" w:eastAsia="Times New Roman" w:cs="Times New Roman"/>
                <w:sz w:val="24"/>
                <w:szCs w:val="24"/>
                <w:lang w:val="sr-Cyrl-CS"/>
              </w:rPr>
              <w:t xml:space="preserve"> од </w:t>
            </w:r>
            <w:r>
              <w:rPr>
                <w:rFonts w:hint="default" w:ascii="Times New Roman" w:hAnsi="Times New Roman" w:eastAsia="Times New Roman" w:cs="Times New Roman"/>
                <w:sz w:val="24"/>
                <w:szCs w:val="24"/>
              </w:rPr>
              <w:t>27.05.1994.</w:t>
            </w:r>
          </w:p>
          <w:p w14:paraId="3D9B406A">
            <w:pPr>
              <w:jc w:val="both"/>
              <w:rPr>
                <w:rFonts w:hint="default" w:ascii="Times New Roman" w:hAnsi="Times New Roman" w:eastAsia="Times New Roman" w:cs="Times New Roman"/>
                <w:sz w:val="24"/>
                <w:szCs w:val="24"/>
                <w:lang w:val="sr-Cyrl-CS"/>
              </w:rPr>
            </w:pPr>
            <w:r>
              <w:rPr>
                <w:rFonts w:hint="default" w:ascii="Times New Roman" w:hAnsi="Times New Roman" w:eastAsia="Times New Roman" w:cs="Times New Roman"/>
                <w:sz w:val="24"/>
                <w:szCs w:val="24"/>
              </w:rPr>
              <w:t>Mинистарств</w:t>
            </w:r>
            <w:r>
              <w:rPr>
                <w:rFonts w:hint="default" w:ascii="Times New Roman" w:hAnsi="Times New Roman" w:eastAsia="Times New Roman" w:cs="Times New Roman"/>
                <w:sz w:val="24"/>
                <w:szCs w:val="24"/>
                <w:lang w:val="sr-Cyrl-CS"/>
              </w:rPr>
              <w:t>о</w:t>
            </w:r>
            <w:r>
              <w:rPr>
                <w:rFonts w:hint="default" w:ascii="Times New Roman" w:hAnsi="Times New Roman" w:eastAsia="Times New Roman" w:cs="Times New Roman"/>
                <w:sz w:val="24"/>
                <w:szCs w:val="24"/>
              </w:rPr>
              <w:t>просвете РС</w:t>
            </w:r>
          </w:p>
        </w:tc>
      </w:tr>
      <w:tr w14:paraId="497DE2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70" w:type="dxa"/>
            <w:bottom w:w="0" w:type="dxa"/>
            <w:right w:w="70" w:type="dxa"/>
          </w:tblCellMar>
        </w:tblPrEx>
        <w:trPr>
          <w:trHeight w:val="405" w:hRule="atLeast"/>
        </w:trPr>
        <w:tc>
          <w:tcPr>
            <w:tcW w:w="4865" w:type="dxa"/>
            <w:vAlign w:val="center"/>
          </w:tcPr>
          <w:p w14:paraId="52283F51">
            <w:pPr>
              <w:jc w:val="both"/>
              <w:rPr>
                <w:rFonts w:hint="default" w:ascii="Times New Roman" w:hAnsi="Times New Roman" w:eastAsia="Times New Roman" w:cs="Times New Roman"/>
                <w:sz w:val="24"/>
                <w:szCs w:val="24"/>
                <w:lang w:val="sr-Cyrl-CS"/>
              </w:rPr>
            </w:pPr>
            <w:r>
              <w:rPr>
                <w:rFonts w:hint="default" w:ascii="Times New Roman" w:hAnsi="Times New Roman" w:eastAsia="Times New Roman" w:cs="Times New Roman"/>
                <w:sz w:val="24"/>
                <w:szCs w:val="24"/>
                <w:lang w:val="sr-Cyrl-CS"/>
              </w:rPr>
              <w:t>Машинбравар - у трогодишњем образовању</w:t>
            </w:r>
          </w:p>
        </w:tc>
        <w:tc>
          <w:tcPr>
            <w:tcW w:w="5302" w:type="dxa"/>
          </w:tcPr>
          <w:p w14:paraId="75425F6B">
            <w:pPr>
              <w:jc w:val="both"/>
              <w:rPr>
                <w:rFonts w:hint="default" w:ascii="Times New Roman" w:hAnsi="Times New Roman" w:eastAsia="Times New Roman" w:cs="Times New Roman"/>
                <w:sz w:val="24"/>
                <w:szCs w:val="24"/>
                <w:lang w:val="sr-Cyrl-CS"/>
              </w:rPr>
            </w:pPr>
            <w:r>
              <w:rPr>
                <w:rFonts w:hint="default" w:ascii="Times New Roman" w:hAnsi="Times New Roman" w:eastAsia="Times New Roman" w:cs="Times New Roman"/>
                <w:sz w:val="24"/>
                <w:szCs w:val="24"/>
              </w:rPr>
              <w:t>022-05-476/94-03</w:t>
            </w:r>
            <w:r>
              <w:rPr>
                <w:rFonts w:hint="default" w:ascii="Times New Roman" w:hAnsi="Times New Roman" w:eastAsia="Times New Roman" w:cs="Times New Roman"/>
                <w:sz w:val="24"/>
                <w:szCs w:val="24"/>
                <w:lang w:val="sr-Cyrl-CS"/>
              </w:rPr>
              <w:t xml:space="preserve"> од </w:t>
            </w:r>
            <w:r>
              <w:rPr>
                <w:rFonts w:hint="default" w:ascii="Times New Roman" w:hAnsi="Times New Roman" w:eastAsia="Times New Roman" w:cs="Times New Roman"/>
                <w:sz w:val="24"/>
                <w:szCs w:val="24"/>
              </w:rPr>
              <w:t>27.05.1994.</w:t>
            </w:r>
          </w:p>
          <w:p w14:paraId="4A8A48B9">
            <w:pPr>
              <w:jc w:val="both"/>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Mинистарств</w:t>
            </w:r>
            <w:r>
              <w:rPr>
                <w:rFonts w:hint="default" w:ascii="Times New Roman" w:hAnsi="Times New Roman" w:eastAsia="Times New Roman" w:cs="Times New Roman"/>
                <w:sz w:val="24"/>
                <w:szCs w:val="24"/>
                <w:lang w:val="sr-Cyrl-CS"/>
              </w:rPr>
              <w:t>о</w:t>
            </w:r>
            <w:r>
              <w:rPr>
                <w:rFonts w:hint="default" w:ascii="Times New Roman" w:hAnsi="Times New Roman" w:eastAsia="Times New Roman" w:cs="Times New Roman"/>
                <w:sz w:val="24"/>
                <w:szCs w:val="24"/>
              </w:rPr>
              <w:t>просвете РС</w:t>
            </w:r>
          </w:p>
        </w:tc>
      </w:tr>
      <w:tr w14:paraId="21DE53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70" w:type="dxa"/>
            <w:bottom w:w="0" w:type="dxa"/>
            <w:right w:w="70" w:type="dxa"/>
          </w:tblCellMar>
        </w:tblPrEx>
        <w:trPr>
          <w:trHeight w:val="405" w:hRule="atLeast"/>
        </w:trPr>
        <w:tc>
          <w:tcPr>
            <w:tcW w:w="4865" w:type="dxa"/>
            <w:vAlign w:val="center"/>
          </w:tcPr>
          <w:p w14:paraId="6812F6BE">
            <w:pPr>
              <w:jc w:val="both"/>
              <w:rPr>
                <w:rFonts w:hint="default" w:ascii="Times New Roman" w:hAnsi="Times New Roman" w:eastAsia="Times New Roman" w:cs="Times New Roman"/>
                <w:sz w:val="24"/>
                <w:szCs w:val="24"/>
                <w:lang w:val="sr-Cyrl-CS"/>
              </w:rPr>
            </w:pPr>
            <w:r>
              <w:rPr>
                <w:rFonts w:hint="default" w:ascii="Times New Roman" w:hAnsi="Times New Roman" w:eastAsia="Times New Roman" w:cs="Times New Roman"/>
                <w:sz w:val="24"/>
                <w:szCs w:val="24"/>
                <w:lang w:val="sr-Cyrl-CS"/>
              </w:rPr>
              <w:t>А</w:t>
            </w:r>
            <w:r>
              <w:rPr>
                <w:rFonts w:hint="default" w:ascii="Times New Roman" w:hAnsi="Times New Roman" w:eastAsia="Times New Roman" w:cs="Times New Roman"/>
                <w:sz w:val="24"/>
                <w:szCs w:val="24"/>
              </w:rPr>
              <w:t>утомеханичар-</w:t>
            </w:r>
            <w:r>
              <w:rPr>
                <w:rFonts w:hint="default" w:ascii="Times New Roman" w:hAnsi="Times New Roman" w:eastAsia="Times New Roman" w:cs="Times New Roman"/>
                <w:sz w:val="24"/>
                <w:szCs w:val="24"/>
                <w:lang w:val="sr-Cyrl-CS"/>
              </w:rPr>
              <w:t xml:space="preserve"> у трогодишњем образовању</w:t>
            </w:r>
          </w:p>
        </w:tc>
        <w:tc>
          <w:tcPr>
            <w:tcW w:w="5302" w:type="dxa"/>
          </w:tcPr>
          <w:p w14:paraId="4CE8FF3B">
            <w:pPr>
              <w:jc w:val="both"/>
              <w:rPr>
                <w:rFonts w:hint="default" w:ascii="Times New Roman" w:hAnsi="Times New Roman" w:eastAsia="Times New Roman" w:cs="Times New Roman"/>
                <w:sz w:val="24"/>
                <w:szCs w:val="24"/>
                <w:lang w:val="sr-Cyrl-CS"/>
              </w:rPr>
            </w:pPr>
            <w:r>
              <w:rPr>
                <w:rFonts w:hint="default" w:ascii="Times New Roman" w:hAnsi="Times New Roman" w:eastAsia="Times New Roman" w:cs="Times New Roman"/>
                <w:sz w:val="24"/>
                <w:szCs w:val="24"/>
              </w:rPr>
              <w:t>022-05-476/94-03</w:t>
            </w:r>
            <w:r>
              <w:rPr>
                <w:rFonts w:hint="default" w:ascii="Times New Roman" w:hAnsi="Times New Roman" w:eastAsia="Times New Roman" w:cs="Times New Roman"/>
                <w:sz w:val="24"/>
                <w:szCs w:val="24"/>
                <w:lang w:val="sr-Cyrl-CS"/>
              </w:rPr>
              <w:t xml:space="preserve"> од </w:t>
            </w:r>
            <w:r>
              <w:rPr>
                <w:rFonts w:hint="default" w:ascii="Times New Roman" w:hAnsi="Times New Roman" w:eastAsia="Times New Roman" w:cs="Times New Roman"/>
                <w:sz w:val="24"/>
                <w:szCs w:val="24"/>
              </w:rPr>
              <w:t>27.05.1994.</w:t>
            </w:r>
          </w:p>
          <w:p w14:paraId="67CE8B82">
            <w:pPr>
              <w:jc w:val="both"/>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Mинистарств</w:t>
            </w:r>
            <w:r>
              <w:rPr>
                <w:rFonts w:hint="default" w:ascii="Times New Roman" w:hAnsi="Times New Roman" w:eastAsia="Times New Roman" w:cs="Times New Roman"/>
                <w:sz w:val="24"/>
                <w:szCs w:val="24"/>
                <w:lang w:val="sr-Cyrl-CS"/>
              </w:rPr>
              <w:t>о</w:t>
            </w:r>
            <w:r>
              <w:rPr>
                <w:rFonts w:hint="default" w:ascii="Times New Roman" w:hAnsi="Times New Roman" w:eastAsia="Times New Roman" w:cs="Times New Roman"/>
                <w:sz w:val="24"/>
                <w:szCs w:val="24"/>
              </w:rPr>
              <w:t>просвете РС</w:t>
            </w:r>
          </w:p>
        </w:tc>
      </w:tr>
    </w:tbl>
    <w:p w14:paraId="18F40FBB">
      <w:pPr>
        <w:pStyle w:val="2"/>
        <w:rPr>
          <w:rFonts w:hint="default" w:ascii="Times New Roman" w:hAnsi="Times New Roman" w:cs="Times New Roman"/>
          <w:sz w:val="24"/>
          <w:szCs w:val="24"/>
        </w:rPr>
      </w:pPr>
      <w:bookmarkStart w:id="1" w:name="_Toc50714533"/>
      <w:bookmarkStart w:id="2" w:name="_Toc19091095"/>
      <w:bookmarkStart w:id="3" w:name="_Toc492979728"/>
    </w:p>
    <w:p w14:paraId="616E8AA8">
      <w:pPr>
        <w:pStyle w:val="2"/>
        <w:rPr>
          <w:rFonts w:hint="default" w:ascii="Times New Roman" w:hAnsi="Times New Roman" w:cs="Times New Roman"/>
          <w:sz w:val="24"/>
          <w:szCs w:val="24"/>
        </w:rPr>
      </w:pPr>
    </w:p>
    <w:p w14:paraId="73F586D8">
      <w:pPr>
        <w:rPr>
          <w:rFonts w:hint="default" w:ascii="Times New Roman" w:hAnsi="Times New Roman" w:cs="Times New Roman"/>
          <w:sz w:val="24"/>
          <w:szCs w:val="24"/>
        </w:rPr>
      </w:pPr>
    </w:p>
    <w:p w14:paraId="4661C474">
      <w:pPr>
        <w:rPr>
          <w:rFonts w:hint="default" w:ascii="Times New Roman" w:hAnsi="Times New Roman" w:cs="Times New Roman"/>
          <w:sz w:val="24"/>
          <w:szCs w:val="24"/>
        </w:rPr>
      </w:pPr>
    </w:p>
    <w:p w14:paraId="6DC062A5">
      <w:pPr>
        <w:rPr>
          <w:rFonts w:hint="default" w:ascii="Times New Roman" w:hAnsi="Times New Roman" w:cs="Times New Roman"/>
          <w:sz w:val="24"/>
          <w:szCs w:val="24"/>
        </w:rPr>
      </w:pPr>
    </w:p>
    <w:p w14:paraId="732E58F4">
      <w:pPr>
        <w:rPr>
          <w:rFonts w:hint="default" w:ascii="Times New Roman" w:hAnsi="Times New Roman" w:cs="Times New Roman"/>
          <w:sz w:val="24"/>
          <w:szCs w:val="24"/>
        </w:rPr>
      </w:pPr>
    </w:p>
    <w:p w14:paraId="0B4D5398">
      <w:pPr>
        <w:pStyle w:val="2"/>
        <w:rPr>
          <w:rFonts w:hint="default" w:ascii="Times New Roman" w:hAnsi="Times New Roman" w:cs="Times New Roman"/>
          <w:sz w:val="24"/>
          <w:szCs w:val="24"/>
        </w:rPr>
      </w:pPr>
      <w:r>
        <w:rPr>
          <w:rFonts w:hint="default" w:ascii="Times New Roman" w:hAnsi="Times New Roman" w:cs="Times New Roman"/>
          <w:sz w:val="24"/>
          <w:szCs w:val="24"/>
        </w:rPr>
        <w:t>ПОДРУЧЈА РАДА И ОБРАЗОВНИ ПРОФИЛИ</w:t>
      </w:r>
      <w:bookmarkEnd w:id="1"/>
      <w:bookmarkEnd w:id="2"/>
      <w:bookmarkEnd w:id="3"/>
    </w:p>
    <w:p w14:paraId="709D1A44">
      <w:pPr>
        <w:ind w:firstLine="425"/>
        <w:jc w:val="both"/>
        <w:rPr>
          <w:rFonts w:hint="default" w:ascii="Times New Roman" w:hAnsi="Times New Roman" w:eastAsia="Times New Roman" w:cs="Times New Roman"/>
          <w:sz w:val="24"/>
          <w:szCs w:val="24"/>
          <w:lang w:val="sr-Cyrl-CS"/>
        </w:rPr>
      </w:pPr>
    </w:p>
    <w:p w14:paraId="7014CF95">
      <w:pPr>
        <w:ind w:firstLine="425"/>
        <w:jc w:val="both"/>
        <w:rPr>
          <w:rFonts w:hint="default" w:ascii="Times New Roman" w:hAnsi="Times New Roman" w:eastAsia="Times New Roman" w:cs="Times New Roman"/>
          <w:sz w:val="24"/>
          <w:szCs w:val="24"/>
          <w:lang w:val="sr-Cyrl-CS"/>
        </w:rPr>
      </w:pPr>
      <w:r>
        <w:rPr>
          <w:rFonts w:hint="default" w:ascii="Times New Roman" w:hAnsi="Times New Roman" w:eastAsia="Times New Roman" w:cs="Times New Roman"/>
          <w:sz w:val="24"/>
          <w:szCs w:val="24"/>
          <w:lang w:val="sr-Cyrl-CS"/>
        </w:rPr>
        <w:t xml:space="preserve">СШ“Ђура Јакшић“ у Рачи је </w:t>
      </w:r>
      <w:r>
        <w:rPr>
          <w:rFonts w:hint="default" w:ascii="Times New Roman" w:hAnsi="Times New Roman" w:eastAsia="Times New Roman" w:cs="Times New Roman"/>
          <w:sz w:val="24"/>
          <w:szCs w:val="24"/>
          <w:u w:val="single"/>
          <w:lang w:val="sr-Cyrl-CS"/>
        </w:rPr>
        <w:t>мешовита школа</w:t>
      </w:r>
      <w:r>
        <w:rPr>
          <w:rFonts w:hint="default" w:ascii="Times New Roman" w:hAnsi="Times New Roman" w:eastAsia="Times New Roman" w:cs="Times New Roman"/>
          <w:sz w:val="24"/>
          <w:szCs w:val="24"/>
          <w:lang w:val="sr-Cyrl-CS"/>
        </w:rPr>
        <w:t xml:space="preserve"> (гимназија и стручна школа).</w:t>
      </w:r>
    </w:p>
    <w:p w14:paraId="1535DBF5">
      <w:pPr>
        <w:ind w:firstLine="425"/>
        <w:jc w:val="both"/>
        <w:rPr>
          <w:rFonts w:hint="default" w:ascii="Times New Roman" w:hAnsi="Times New Roman" w:eastAsia="Times New Roman" w:cs="Times New Roman"/>
          <w:b/>
          <w:sz w:val="24"/>
          <w:szCs w:val="24"/>
          <w:lang w:val="sr-Cyrl-CS"/>
        </w:rPr>
      </w:pPr>
      <w:r>
        <w:rPr>
          <w:rFonts w:hint="default" w:ascii="Times New Roman" w:hAnsi="Times New Roman" w:eastAsia="Times New Roman" w:cs="Times New Roman"/>
          <w:sz w:val="24"/>
          <w:szCs w:val="24"/>
          <w:lang w:val="sr-Cyrl-CS"/>
        </w:rPr>
        <w:t>Остваривањем прописаног наставног плана и програма Школа образује ученике у оквиру подручја рада:</w:t>
      </w:r>
      <w:r>
        <w:rPr>
          <w:rFonts w:hint="default" w:ascii="Times New Roman" w:hAnsi="Times New Roman" w:eastAsia="Times New Roman" w:cs="Times New Roman"/>
          <w:sz w:val="24"/>
          <w:szCs w:val="24"/>
          <w:u w:val="single"/>
          <w:lang w:val="sr-Cyrl-CS"/>
        </w:rPr>
        <w:t>Гимназија, Електротехника</w:t>
      </w:r>
      <w:r>
        <w:rPr>
          <w:rFonts w:hint="default" w:ascii="Times New Roman" w:hAnsi="Times New Roman" w:eastAsia="Times New Roman" w:cs="Times New Roman"/>
          <w:sz w:val="24"/>
          <w:szCs w:val="24"/>
          <w:u w:val="single"/>
        </w:rPr>
        <w:t xml:space="preserve">, </w:t>
      </w:r>
      <w:r>
        <w:rPr>
          <w:rFonts w:hint="default" w:ascii="Times New Roman" w:hAnsi="Times New Roman" w:cs="Times New Roman"/>
          <w:sz w:val="24"/>
          <w:szCs w:val="24"/>
          <w:u w:val="single"/>
        </w:rPr>
        <w:t xml:space="preserve">Пољопривреда, производња и прерада хране и Грађевина и геодезија </w:t>
      </w:r>
      <w:r>
        <w:rPr>
          <w:rFonts w:hint="default" w:ascii="Times New Roman" w:hAnsi="Times New Roman" w:eastAsia="Times New Roman" w:cs="Times New Roman"/>
          <w:sz w:val="24"/>
          <w:szCs w:val="24"/>
          <w:lang w:val="sr-Cyrl-CS"/>
        </w:rPr>
        <w:t>за образовне профиле у трајању од четири  и три године и то:</w:t>
      </w:r>
    </w:p>
    <w:p w14:paraId="36944DAC">
      <w:pPr>
        <w:ind w:firstLine="425"/>
        <w:jc w:val="center"/>
        <w:rPr>
          <w:rFonts w:hint="default" w:ascii="Times New Roman" w:hAnsi="Times New Roman" w:eastAsia="Times New Roman" w:cs="Times New Roman"/>
          <w:b/>
          <w:sz w:val="24"/>
          <w:szCs w:val="24"/>
          <w:lang w:val="sr-Cyrl-CS"/>
        </w:rPr>
      </w:pPr>
    </w:p>
    <w:p w14:paraId="04345536">
      <w:pPr>
        <w:ind w:firstLine="425"/>
        <w:jc w:val="both"/>
        <w:rPr>
          <w:rFonts w:hint="default" w:ascii="Times New Roman" w:hAnsi="Times New Roman" w:eastAsia="Times New Roman" w:cs="Times New Roman"/>
          <w:sz w:val="24"/>
          <w:szCs w:val="24"/>
          <w:u w:val="single"/>
        </w:rPr>
      </w:pPr>
      <w:r>
        <w:rPr>
          <w:rFonts w:hint="default" w:ascii="Times New Roman" w:hAnsi="Times New Roman" w:eastAsia="Times New Roman" w:cs="Times New Roman"/>
          <w:sz w:val="24"/>
          <w:szCs w:val="24"/>
          <w:u w:val="single"/>
        </w:rPr>
        <w:t>Гимназија</w:t>
      </w:r>
    </w:p>
    <w:p w14:paraId="58A4B324">
      <w:pPr>
        <w:numPr>
          <w:ilvl w:val="0"/>
          <w:numId w:val="2"/>
        </w:numPr>
        <w:spacing w:line="276" w:lineRule="auto"/>
        <w:jc w:val="both"/>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Општи</w:t>
      </w:r>
      <w:r>
        <w:rPr>
          <w:rFonts w:hint="default" w:ascii="Times New Roman" w:hAnsi="Times New Roman" w:eastAsia="Times New Roman" w:cs="Times New Roman"/>
          <w:sz w:val="24"/>
          <w:szCs w:val="24"/>
          <w:lang w:val="sr-Cyrl-RS"/>
        </w:rPr>
        <w:t xml:space="preserve"> </w:t>
      </w:r>
      <w:r>
        <w:rPr>
          <w:rFonts w:hint="default" w:ascii="Times New Roman" w:hAnsi="Times New Roman" w:eastAsia="Times New Roman" w:cs="Times New Roman"/>
          <w:sz w:val="24"/>
          <w:szCs w:val="24"/>
        </w:rPr>
        <w:t>тип (4.степен)</w:t>
      </w:r>
    </w:p>
    <w:p w14:paraId="04F392EB">
      <w:pPr>
        <w:ind w:left="360"/>
        <w:jc w:val="both"/>
        <w:rPr>
          <w:rFonts w:hint="default" w:ascii="Times New Roman" w:hAnsi="Times New Roman" w:eastAsia="Times New Roman" w:cs="Times New Roman"/>
          <w:sz w:val="24"/>
          <w:szCs w:val="24"/>
        </w:rPr>
      </w:pPr>
    </w:p>
    <w:p w14:paraId="56ABF4A4">
      <w:pPr>
        <w:ind w:firstLine="425"/>
        <w:jc w:val="both"/>
        <w:rPr>
          <w:rFonts w:hint="default" w:ascii="Times New Roman" w:hAnsi="Times New Roman" w:eastAsia="Times New Roman" w:cs="Times New Roman"/>
          <w:sz w:val="24"/>
          <w:szCs w:val="24"/>
          <w:u w:val="single"/>
        </w:rPr>
      </w:pPr>
      <w:r>
        <w:rPr>
          <w:rFonts w:hint="default" w:ascii="Times New Roman" w:hAnsi="Times New Roman" w:eastAsia="Times New Roman" w:cs="Times New Roman"/>
          <w:sz w:val="24"/>
          <w:szCs w:val="24"/>
          <w:u w:val="single"/>
        </w:rPr>
        <w:t>Електротехника</w:t>
      </w:r>
    </w:p>
    <w:p w14:paraId="23B781A1">
      <w:pPr>
        <w:numPr>
          <w:ilvl w:val="0"/>
          <w:numId w:val="2"/>
        </w:numPr>
        <w:spacing w:line="276" w:lineRule="auto"/>
        <w:rPr>
          <w:rFonts w:hint="default" w:ascii="Times New Roman" w:hAnsi="Times New Roman" w:eastAsia="Times New Roman" w:cs="Times New Roman"/>
          <w:sz w:val="24"/>
          <w:szCs w:val="24"/>
        </w:rPr>
      </w:pPr>
      <w:r>
        <w:rPr>
          <w:rFonts w:hint="default" w:ascii="Times New Roman" w:hAnsi="Times New Roman" w:eastAsia="Times New Roman" w:cs="Times New Roman"/>
          <w:sz w:val="24"/>
          <w:szCs w:val="24"/>
        </w:rPr>
        <w:t>Електротехничар информационих технологија (4. степен)</w:t>
      </w:r>
    </w:p>
    <w:p w14:paraId="51CDAD3B">
      <w:pPr>
        <w:ind w:left="720"/>
        <w:rPr>
          <w:rFonts w:hint="default" w:ascii="Times New Roman" w:hAnsi="Times New Roman" w:eastAsia="Times New Roman" w:cs="Times New Roman"/>
          <w:sz w:val="24"/>
          <w:szCs w:val="24"/>
        </w:rPr>
      </w:pPr>
    </w:p>
    <w:p w14:paraId="30038F4B">
      <w:pPr>
        <w:ind w:left="360"/>
        <w:rPr>
          <w:rFonts w:hint="default" w:ascii="Times New Roman" w:hAnsi="Times New Roman" w:cs="Times New Roman"/>
          <w:sz w:val="24"/>
          <w:szCs w:val="24"/>
          <w:u w:val="single"/>
        </w:rPr>
      </w:pPr>
      <w:r>
        <w:rPr>
          <w:rFonts w:hint="default" w:ascii="Times New Roman" w:hAnsi="Times New Roman" w:cs="Times New Roman"/>
          <w:sz w:val="24"/>
          <w:szCs w:val="24"/>
          <w:u w:val="single"/>
        </w:rPr>
        <w:t>Пољопривреда, производња и прерада</w:t>
      </w:r>
      <w:r>
        <w:rPr>
          <w:rFonts w:hint="default" w:ascii="Times New Roman" w:hAnsi="Times New Roman" w:cs="Times New Roman"/>
          <w:sz w:val="24"/>
          <w:szCs w:val="24"/>
          <w:u w:val="single"/>
          <w:lang w:val="sr-Cyrl-RS"/>
        </w:rPr>
        <w:t xml:space="preserve"> </w:t>
      </w:r>
      <w:r>
        <w:rPr>
          <w:rFonts w:hint="default" w:ascii="Times New Roman" w:hAnsi="Times New Roman" w:cs="Times New Roman"/>
          <w:sz w:val="24"/>
          <w:szCs w:val="24"/>
          <w:u w:val="single"/>
        </w:rPr>
        <w:t>хране</w:t>
      </w:r>
    </w:p>
    <w:p w14:paraId="06A92BBB">
      <w:pPr>
        <w:pStyle w:val="15"/>
        <w:numPr>
          <w:ilvl w:val="0"/>
          <w:numId w:val="3"/>
        </w:numPr>
        <w:spacing w:after="200" w:line="276" w:lineRule="auto"/>
        <w:jc w:val="both"/>
        <w:rPr>
          <w:rFonts w:hint="default" w:ascii="Times New Roman" w:hAnsi="Times New Roman" w:cs="Times New Roman"/>
          <w:sz w:val="24"/>
          <w:szCs w:val="24"/>
        </w:rPr>
      </w:pPr>
      <w:r>
        <w:rPr>
          <w:rFonts w:hint="default" w:ascii="Times New Roman" w:hAnsi="Times New Roman" w:cs="Times New Roman"/>
          <w:sz w:val="24"/>
          <w:szCs w:val="24"/>
        </w:rPr>
        <w:t>Оператер у прехрамбеној</w:t>
      </w:r>
      <w:r>
        <w:rPr>
          <w:rFonts w:hint="default" w:ascii="Times New Roman" w:hAnsi="Times New Roman" w:cs="Times New Roman"/>
          <w:sz w:val="24"/>
          <w:szCs w:val="24"/>
          <w:lang w:val="sr-Cyrl-RS"/>
        </w:rPr>
        <w:t xml:space="preserve"> </w:t>
      </w:r>
      <w:r>
        <w:rPr>
          <w:rFonts w:hint="default" w:ascii="Times New Roman" w:hAnsi="Times New Roman" w:cs="Times New Roman"/>
          <w:sz w:val="24"/>
          <w:szCs w:val="24"/>
        </w:rPr>
        <w:t>индустрији (</w:t>
      </w:r>
      <w:r>
        <w:rPr>
          <w:rFonts w:hint="default" w:ascii="Times New Roman" w:hAnsi="Times New Roman" w:eastAsia="Times New Roman" w:cs="Times New Roman"/>
          <w:sz w:val="24"/>
          <w:szCs w:val="24"/>
        </w:rPr>
        <w:t>3.степен)</w:t>
      </w:r>
    </w:p>
    <w:p w14:paraId="3232BE60">
      <w:pPr>
        <w:pStyle w:val="15"/>
        <w:numPr>
          <w:ilvl w:val="0"/>
          <w:numId w:val="0"/>
        </w:numPr>
        <w:spacing w:after="200" w:line="276" w:lineRule="auto"/>
        <w:ind w:left="360" w:leftChars="0"/>
        <w:jc w:val="both"/>
        <w:rPr>
          <w:rFonts w:hint="default" w:ascii="Times New Roman" w:hAnsi="Times New Roman" w:cs="Times New Roman"/>
          <w:sz w:val="24"/>
          <w:szCs w:val="24"/>
        </w:rPr>
      </w:pPr>
    </w:p>
    <w:p w14:paraId="72DBEC96">
      <w:pPr>
        <w:pStyle w:val="15"/>
        <w:spacing w:after="200" w:line="276" w:lineRule="auto"/>
        <w:jc w:val="both"/>
        <w:rPr>
          <w:rFonts w:hint="default" w:ascii="Times New Roman" w:hAnsi="Times New Roman" w:cs="Times New Roman"/>
          <w:sz w:val="24"/>
          <w:szCs w:val="24"/>
        </w:rPr>
      </w:pPr>
    </w:p>
    <w:p w14:paraId="4E48BFE1">
      <w:pPr>
        <w:spacing w:after="200" w:line="276" w:lineRule="auto"/>
        <w:ind w:left="450"/>
        <w:rPr>
          <w:rFonts w:hint="default" w:ascii="Times New Roman" w:hAnsi="Times New Roman" w:eastAsia="Times New Roman" w:cs="Times New Roman"/>
          <w:sz w:val="24"/>
          <w:szCs w:val="24"/>
          <w:u w:val="single"/>
        </w:rPr>
      </w:pPr>
      <w:r>
        <w:rPr>
          <w:rFonts w:hint="default" w:ascii="Times New Roman" w:hAnsi="Times New Roman" w:eastAsia="Times New Roman" w:cs="Times New Roman"/>
          <w:sz w:val="24"/>
          <w:szCs w:val="24"/>
          <w:u w:val="single"/>
        </w:rPr>
        <w:t>Грађевина и геодезија</w:t>
      </w:r>
    </w:p>
    <w:p w14:paraId="12BC1F9F">
      <w:pPr>
        <w:pStyle w:val="15"/>
        <w:numPr>
          <w:ilvl w:val="0"/>
          <w:numId w:val="4"/>
        </w:numPr>
        <w:spacing w:after="200" w:line="276" w:lineRule="auto"/>
        <w:rPr>
          <w:rFonts w:hint="default" w:ascii="Times New Roman" w:hAnsi="Times New Roman" w:eastAsia="Times New Roman" w:cs="Times New Roman"/>
          <w:sz w:val="24"/>
          <w:szCs w:val="24"/>
          <w:u w:val="single"/>
        </w:rPr>
      </w:pPr>
      <w:r>
        <w:rPr>
          <w:rFonts w:hint="default" w:ascii="Times New Roman" w:hAnsi="Times New Roman" w:cs="Times New Roman"/>
          <w:sz w:val="24"/>
          <w:szCs w:val="24"/>
        </w:rPr>
        <w:t>Руковалац грађевинском механизацијом</w:t>
      </w:r>
      <w:r>
        <w:rPr>
          <w:rFonts w:hint="default" w:ascii="Times New Roman" w:hAnsi="Times New Roman" w:cs="Times New Roman"/>
          <w:sz w:val="24"/>
          <w:szCs w:val="24"/>
          <w:lang w:val="sr-Cyrl-RS"/>
        </w:rPr>
        <w:t xml:space="preserve"> (3.степен)</w:t>
      </w:r>
    </w:p>
    <w:p w14:paraId="75E563CF">
      <w:pPr>
        <w:pStyle w:val="15"/>
        <w:numPr>
          <w:ilvl w:val="0"/>
          <w:numId w:val="4"/>
        </w:numPr>
        <w:spacing w:after="200" w:line="276" w:lineRule="auto"/>
        <w:rPr>
          <w:rFonts w:hint="default" w:ascii="Times New Roman" w:hAnsi="Times New Roman" w:eastAsia="Times New Roman" w:cs="Times New Roman"/>
          <w:sz w:val="24"/>
          <w:szCs w:val="24"/>
          <w:u w:val="single"/>
        </w:rPr>
      </w:pPr>
      <w:r>
        <w:rPr>
          <w:rFonts w:hint="default" w:ascii="Times New Roman" w:hAnsi="Times New Roman" w:cs="Times New Roman"/>
          <w:sz w:val="24"/>
          <w:szCs w:val="24"/>
          <w:lang w:val="sr-Cyrl-RS"/>
        </w:rPr>
        <w:t>Оператер основних</w:t>
      </w:r>
    </w:p>
    <w:p w14:paraId="5435F849">
      <w:pPr>
        <w:pStyle w:val="15"/>
        <w:numPr>
          <w:ilvl w:val="0"/>
          <w:numId w:val="4"/>
        </w:numPr>
        <w:spacing w:after="200" w:line="276" w:lineRule="auto"/>
        <w:rPr>
          <w:rFonts w:hint="default" w:ascii="Times New Roman" w:hAnsi="Times New Roman" w:cs="Times New Roman"/>
          <w:b/>
          <w:sz w:val="24"/>
          <w:szCs w:val="24"/>
        </w:rPr>
      </w:pPr>
      <w:r>
        <w:rPr>
          <w:rFonts w:hint="default" w:ascii="Times New Roman" w:hAnsi="Times New Roman" w:cs="Times New Roman"/>
          <w:sz w:val="24"/>
          <w:szCs w:val="24"/>
          <w:lang w:val="sr-Cyrl-RS"/>
        </w:rPr>
        <w:t xml:space="preserve"> грађевинских радова (3.степен)</w:t>
      </w:r>
    </w:p>
    <w:p w14:paraId="6C8F7444">
      <w:pPr>
        <w:pStyle w:val="15"/>
        <w:numPr>
          <w:ilvl w:val="0"/>
          <w:numId w:val="0"/>
        </w:numPr>
        <w:spacing w:after="200" w:line="276" w:lineRule="auto"/>
        <w:contextualSpacing/>
        <w:rPr>
          <w:rFonts w:hint="default" w:ascii="Times New Roman" w:hAnsi="Times New Roman" w:cs="Times New Roman"/>
          <w:b/>
          <w:sz w:val="24"/>
          <w:szCs w:val="24"/>
        </w:rPr>
      </w:pPr>
    </w:p>
    <w:p w14:paraId="5E104CFD">
      <w:pPr>
        <w:pStyle w:val="15"/>
        <w:numPr>
          <w:ilvl w:val="0"/>
          <w:numId w:val="0"/>
        </w:numPr>
        <w:spacing w:after="200" w:line="276" w:lineRule="auto"/>
        <w:contextualSpacing/>
        <w:rPr>
          <w:rFonts w:hint="default" w:ascii="Times New Roman" w:hAnsi="Times New Roman" w:cs="Times New Roman"/>
          <w:b/>
          <w:sz w:val="24"/>
          <w:szCs w:val="24"/>
        </w:rPr>
      </w:pPr>
    </w:p>
    <w:p w14:paraId="5B7E6B9D">
      <w:pPr>
        <w:pStyle w:val="15"/>
        <w:numPr>
          <w:ilvl w:val="0"/>
          <w:numId w:val="0"/>
        </w:numPr>
        <w:spacing w:after="200" w:line="276" w:lineRule="auto"/>
        <w:contextualSpacing/>
        <w:rPr>
          <w:rFonts w:hint="default" w:ascii="Times New Roman" w:hAnsi="Times New Roman" w:cs="Times New Roman"/>
          <w:b/>
          <w:sz w:val="24"/>
          <w:szCs w:val="24"/>
        </w:rPr>
      </w:pPr>
    </w:p>
    <w:p w14:paraId="6B6B4EEA">
      <w:pPr>
        <w:pStyle w:val="15"/>
        <w:numPr>
          <w:ilvl w:val="0"/>
          <w:numId w:val="0"/>
        </w:numPr>
        <w:spacing w:after="200" w:line="276" w:lineRule="auto"/>
        <w:contextualSpacing/>
        <w:rPr>
          <w:rFonts w:hint="default" w:ascii="Times New Roman" w:hAnsi="Times New Roman" w:cs="Times New Roman"/>
          <w:b/>
          <w:sz w:val="24"/>
          <w:szCs w:val="24"/>
        </w:rPr>
      </w:pPr>
    </w:p>
    <w:p w14:paraId="13F00223">
      <w:pPr>
        <w:pStyle w:val="15"/>
        <w:numPr>
          <w:ilvl w:val="0"/>
          <w:numId w:val="0"/>
        </w:numPr>
        <w:spacing w:after="200" w:line="276" w:lineRule="auto"/>
        <w:contextualSpacing/>
        <w:rPr>
          <w:rFonts w:hint="default" w:ascii="Times New Roman" w:hAnsi="Times New Roman" w:cs="Times New Roman"/>
          <w:b/>
          <w:sz w:val="24"/>
          <w:szCs w:val="24"/>
        </w:rPr>
      </w:pPr>
    </w:p>
    <w:p w14:paraId="5904E8B0">
      <w:pPr>
        <w:pStyle w:val="15"/>
        <w:numPr>
          <w:ilvl w:val="0"/>
          <w:numId w:val="0"/>
        </w:numPr>
        <w:spacing w:after="200" w:line="276" w:lineRule="auto"/>
        <w:contextualSpacing/>
        <w:rPr>
          <w:rFonts w:hint="default" w:ascii="Times New Roman" w:hAnsi="Times New Roman" w:cs="Times New Roman"/>
          <w:b/>
          <w:sz w:val="24"/>
          <w:szCs w:val="24"/>
        </w:rPr>
      </w:pPr>
    </w:p>
    <w:p w14:paraId="0EE9DB67">
      <w:pPr>
        <w:pStyle w:val="15"/>
        <w:numPr>
          <w:ilvl w:val="0"/>
          <w:numId w:val="0"/>
        </w:numPr>
        <w:spacing w:after="200" w:line="276" w:lineRule="auto"/>
        <w:contextualSpacing/>
        <w:rPr>
          <w:rFonts w:hint="default" w:ascii="Times New Roman" w:hAnsi="Times New Roman" w:cs="Times New Roman"/>
          <w:b/>
          <w:sz w:val="24"/>
          <w:szCs w:val="24"/>
        </w:rPr>
      </w:pPr>
    </w:p>
    <w:p w14:paraId="5CB138BA">
      <w:pPr>
        <w:pStyle w:val="15"/>
        <w:numPr>
          <w:ilvl w:val="0"/>
          <w:numId w:val="0"/>
        </w:numPr>
        <w:spacing w:after="200" w:line="276" w:lineRule="auto"/>
        <w:contextualSpacing/>
        <w:rPr>
          <w:rFonts w:hint="default" w:ascii="Times New Roman" w:hAnsi="Times New Roman" w:cs="Times New Roman"/>
          <w:b/>
          <w:sz w:val="24"/>
          <w:szCs w:val="24"/>
        </w:rPr>
      </w:pPr>
    </w:p>
    <w:p w14:paraId="5A50A1EA">
      <w:pPr>
        <w:pStyle w:val="15"/>
        <w:numPr>
          <w:ilvl w:val="0"/>
          <w:numId w:val="0"/>
        </w:numPr>
        <w:spacing w:after="200" w:line="276" w:lineRule="auto"/>
        <w:contextualSpacing/>
        <w:rPr>
          <w:rFonts w:hint="default" w:ascii="Times New Roman" w:hAnsi="Times New Roman" w:cs="Times New Roman"/>
          <w:b/>
          <w:sz w:val="24"/>
          <w:szCs w:val="24"/>
        </w:rPr>
      </w:pPr>
    </w:p>
    <w:p w14:paraId="7E78D420">
      <w:pPr>
        <w:pStyle w:val="2"/>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rPr>
        <w:t>2 .</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ПРАВНА РЕГУЛАТИВА</w:t>
      </w:r>
      <w:r>
        <w:rPr>
          <w:rFonts w:hint="default" w:ascii="Times New Roman" w:hAnsi="Times New Roman" w:cs="Times New Roman"/>
          <w:color w:val="auto"/>
          <w:sz w:val="24"/>
          <w:szCs w:val="24"/>
          <w:lang w:val="sr-Cyrl-RS"/>
        </w:rPr>
        <w:t xml:space="preserve"> </w:t>
      </w:r>
    </w:p>
    <w:p w14:paraId="432FD04F">
      <w:pPr>
        <w:pStyle w:val="16"/>
        <w:jc w:val="both"/>
        <w:rPr>
          <w:rFonts w:hint="default" w:ascii="Times New Roman" w:hAnsi="Times New Roman" w:eastAsia="Times New Roman" w:cs="Times New Roman"/>
          <w:color w:val="auto"/>
          <w:sz w:val="24"/>
          <w:szCs w:val="24"/>
        </w:rPr>
      </w:pPr>
    </w:p>
    <w:p w14:paraId="7C0E1E14">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Школа обавља делатност образовања и васпитања на основу закона и подзаконских</w:t>
      </w:r>
    </w:p>
    <w:p w14:paraId="6A18CA3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аката:</w:t>
      </w:r>
    </w:p>
    <w:p w14:paraId="7AE44BB3">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Закон о основама система образовања и васпитања („Сл. гласник РС“, број</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 xml:space="preserve">88/2017 ,  27/2018  - други закон,  10/2019  ,  6/2020 ,  129/2021 </w:t>
      </w:r>
      <w:r>
        <w:rPr>
          <w:rFonts w:hint="default" w:ascii="Times New Roman" w:hAnsi="Times New Roman" w:eastAsia="Times New Roman" w:cs="Times New Roman"/>
          <w:color w:val="auto"/>
          <w:sz w:val="24"/>
          <w:szCs w:val="24"/>
          <w:lang w:val="sr-Cyrl-RS"/>
        </w:rPr>
        <w:t xml:space="preserve"> и</w:t>
      </w:r>
      <w:r>
        <w:rPr>
          <w:rFonts w:hint="default" w:ascii="Times New Roman" w:hAnsi="Times New Roman" w:eastAsia="Times New Roman" w:cs="Times New Roman"/>
          <w:color w:val="auto"/>
          <w:sz w:val="24"/>
          <w:szCs w:val="24"/>
        </w:rPr>
        <w:t xml:space="preserve">   92/202</w:t>
      </w:r>
      <w:r>
        <w:rPr>
          <w:rFonts w:hint="default" w:ascii="Times New Roman" w:hAnsi="Times New Roman" w:eastAsia="Times New Roman" w:cs="Times New Roman"/>
          <w:color w:val="auto"/>
          <w:sz w:val="24"/>
          <w:szCs w:val="24"/>
          <w:lang w:val="sr-Cyrl-RS"/>
        </w:rPr>
        <w:t>3</w:t>
      </w:r>
      <w:r>
        <w:rPr>
          <w:rFonts w:hint="default" w:ascii="Times New Roman" w:hAnsi="Times New Roman" w:eastAsia="Times New Roman" w:cs="Times New Roman"/>
          <w:color w:val="auto"/>
          <w:sz w:val="24"/>
          <w:szCs w:val="24"/>
        </w:rPr>
        <w:t>)</w:t>
      </w:r>
    </w:p>
    <w:p w14:paraId="681C8B63">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Закон о средњем образовању и васпитању</w:t>
      </w:r>
    </w:p>
    <w:p w14:paraId="560D5C00">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(„Сл. гласник РС“, број 55/2013,101/2017,  27/2018  – други закон,  52/2021 ,   129/2021  -</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 xml:space="preserve">други закон,  129/2021 </w:t>
      </w:r>
      <w:r>
        <w:rPr>
          <w:rFonts w:hint="default" w:ascii="Times New Roman" w:hAnsi="Times New Roman" w:eastAsia="Times New Roman" w:cs="Times New Roman"/>
          <w:color w:val="auto"/>
          <w:sz w:val="24"/>
          <w:szCs w:val="24"/>
          <w:lang w:val="sr-Cyrl-RS"/>
        </w:rPr>
        <w:t>и</w:t>
      </w:r>
      <w:r>
        <w:rPr>
          <w:rFonts w:hint="default" w:ascii="Times New Roman" w:hAnsi="Times New Roman" w:eastAsia="Times New Roman" w:cs="Times New Roman"/>
          <w:color w:val="auto"/>
          <w:sz w:val="24"/>
          <w:szCs w:val="24"/>
        </w:rPr>
        <w:t>  92/2023)</w:t>
      </w:r>
    </w:p>
    <w:p w14:paraId="7BEF41EB">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Посебан колективни уговор за запослене у основним и средњим школама и домовима</w:t>
      </w:r>
    </w:p>
    <w:p w14:paraId="524B6352">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xml:space="preserve">ученика („Сл.гласник РС“,број 21/2015 ,  92/2020 </w:t>
      </w:r>
      <w:r>
        <w:rPr>
          <w:rFonts w:hint="default" w:ascii="Times New Roman" w:hAnsi="Times New Roman" w:eastAsia="Times New Roman" w:cs="Times New Roman"/>
          <w:color w:val="auto"/>
          <w:sz w:val="24"/>
          <w:szCs w:val="24"/>
          <w:lang w:val="sr-Cyrl-RS"/>
        </w:rPr>
        <w:t>и</w:t>
      </w:r>
      <w:r>
        <w:rPr>
          <w:rFonts w:hint="default" w:ascii="Times New Roman" w:hAnsi="Times New Roman" w:eastAsia="Times New Roman" w:cs="Times New Roman"/>
          <w:color w:val="auto"/>
          <w:sz w:val="24"/>
          <w:szCs w:val="24"/>
        </w:rPr>
        <w:t> 123/2022)</w:t>
      </w:r>
    </w:p>
    <w:p w14:paraId="16C0E11F">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Одлука о мрежи средњих школа у Републици Србији (</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Службени гласник РС</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бр.  7/93 ,  37/93 ,  31/94 ,  4/95 ,  19/95 ,  42/95 ,  23/96 ,  24/97 ,  20/98 ,  44/99 ,  18/2000 ,  29/2001 ,  22/2002 ,  36/2002 ,  40/2003 ,  53/2004 ,  54/2005 ,  5/2006  и  44/2006 )</w:t>
      </w:r>
    </w:p>
    <w:p w14:paraId="47A56CDB">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Закон о раду („Сл. гласник РС”, број 24/2005, 61/2005, 54/2009, 32/2013, 75/2014,</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13/2017-одлука УС, 113/2017 и 95/2018-аутентично тумачење)</w:t>
      </w:r>
    </w:p>
    <w:p w14:paraId="0906633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Закон о платама у државним органима и јавним службама (“Сл. гласник РС”, број</w:t>
      </w:r>
    </w:p>
    <w:p w14:paraId="147D559A">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34/2001, 62/2006 - др. закон, 63/2006- испр. др. закона, 116/2008 – др. закони, 92/2011,</w:t>
      </w:r>
    </w:p>
    <w:p w14:paraId="41C63A7B">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99/2011 – др. закон, 10/2013, 55/2013, 99/2014 и 21/2016-др.закон, 113/2017- др.закони,</w:t>
      </w:r>
    </w:p>
    <w:p w14:paraId="68E974B4">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95/2018 - др. закони, 86/2019- др. закони, 157/2020- др. Закони</w:t>
      </w:r>
      <w:r>
        <w:rPr>
          <w:rFonts w:hint="default" w:ascii="Times New Roman" w:hAnsi="Times New Roman" w:eastAsia="Times New Roman" w:cs="Times New Roman"/>
          <w:color w:val="auto"/>
          <w:sz w:val="24"/>
          <w:szCs w:val="24"/>
          <w:lang w:val="sr-Cyrl-RS"/>
        </w:rPr>
        <w:t xml:space="preserve"> и</w:t>
      </w:r>
      <w:r>
        <w:rPr>
          <w:rFonts w:hint="default" w:ascii="Times New Roman" w:hAnsi="Times New Roman" w:eastAsia="Times New Roman" w:cs="Times New Roman"/>
          <w:color w:val="auto"/>
          <w:sz w:val="24"/>
          <w:szCs w:val="24"/>
        </w:rPr>
        <w:t xml:space="preserve"> 123/2021- др. закони)</w:t>
      </w:r>
    </w:p>
    <w:p w14:paraId="12DA6C6B">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Уредба о коефицијентима за обрачун и исплату плата запослених у јавним службама</w:t>
      </w:r>
    </w:p>
    <w:p w14:paraId="114ADCDD">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(“Сл. гласник РС”, број 44/2001, 15/2002 - др. уредба, 30/2002, 32/2002 – испр., 69/2002,</w:t>
      </w:r>
    </w:p>
    <w:p w14:paraId="767ACF58">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78/2002, 61/2003, 121/2003, 130/2003, 67/2004, 120/2004, 5/2005, 26/2005, 81/2005,</w:t>
      </w:r>
    </w:p>
    <w:p w14:paraId="7D085DD0">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105/2005, 109/2005, 27/2006, 32/2006, 58/2006, 82/2006, 106/2006, 10/2007, 40/2007,</w:t>
      </w:r>
    </w:p>
    <w:p w14:paraId="701515A2">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60/2007, 91/2007, 106/2007, 7/2008, 9/2008, 24/2008, 26/2008, 31/2008, 44/2008, 54/2008,</w:t>
      </w:r>
    </w:p>
    <w:p w14:paraId="65E582A2">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108/2008, 113/2008, 79/2009, 25/2010, 91/2010, 20/2011, 65/2011, 100/2011, 11/2012,</w:t>
      </w:r>
    </w:p>
    <w:p w14:paraId="535CFA96">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124/2012, 8/2013, 4/2014, 58/2014, 113/2017 - др. закон и 95/2018 - др. закон, 86/2019 -</w:t>
      </w:r>
    </w:p>
    <w:p w14:paraId="4FB383FF">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др. закон, 157/2020 – др. закон, 19/2021, 48/2021, 123/2021 - др. закон, 73/2023, 83/2023,</w:t>
      </w:r>
    </w:p>
    <w:p w14:paraId="212AA975">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119/2023</w:t>
      </w:r>
      <w:r>
        <w:rPr>
          <w:rFonts w:hint="default" w:ascii="Times New Roman" w:hAnsi="Times New Roman" w:eastAsia="Times New Roman" w:cs="Times New Roman"/>
          <w:color w:val="auto"/>
          <w:sz w:val="24"/>
          <w:szCs w:val="24"/>
          <w:lang w:val="sr-Cyrl-RS"/>
        </w:rPr>
        <w:t xml:space="preserve"> и</w:t>
      </w:r>
      <w:r>
        <w:rPr>
          <w:rFonts w:hint="default" w:ascii="Times New Roman" w:hAnsi="Times New Roman" w:eastAsia="Times New Roman" w:cs="Times New Roman"/>
          <w:color w:val="auto"/>
          <w:sz w:val="24"/>
          <w:szCs w:val="24"/>
        </w:rPr>
        <w:t xml:space="preserve"> 101/2024)</w:t>
      </w:r>
    </w:p>
    <w:p w14:paraId="2584D057">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Закон о безбедности и здрављу на раду (“Сл.гласник РС”, број 35/2023)</w:t>
      </w:r>
    </w:p>
    <w:p w14:paraId="3979023E">
      <w:pPr>
        <w:pStyle w:val="16"/>
        <w:jc w:val="both"/>
        <w:rPr>
          <w:rFonts w:hint="default" w:ascii="Times New Roman" w:hAnsi="Times New Roman" w:eastAsia="Times New Roman" w:cs="Times New Roman"/>
          <w:color w:val="auto"/>
          <w:sz w:val="24"/>
          <w:szCs w:val="24"/>
          <w:lang w:val="sr-Cyrl-RS"/>
        </w:rPr>
      </w:pPr>
      <w:r>
        <w:rPr>
          <w:rFonts w:hint="default" w:ascii="Times New Roman" w:hAnsi="Times New Roman" w:eastAsia="Times New Roman" w:cs="Times New Roman"/>
          <w:color w:val="auto"/>
          <w:sz w:val="24"/>
          <w:szCs w:val="24"/>
        </w:rPr>
        <w:t>- Закон о буџетском систему (</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Службени гласник</w:t>
      </w:r>
      <w:r>
        <w:rPr>
          <w:rFonts w:hint="default" w:ascii="Times New Roman" w:hAnsi="Times New Roman" w:eastAsia="Times New Roman" w:cs="Times New Roman"/>
          <w:color w:val="auto"/>
          <w:sz w:val="24"/>
          <w:szCs w:val="24"/>
          <w:lang w:val="sr-Cyrl-RS"/>
        </w:rPr>
        <w:t>"</w:t>
      </w:r>
    </w:p>
    <w:p w14:paraId="7289914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бр.  54/2009 ,  73/2010  ,  101/2010 ,  101/2011 ,  93/2012  ,  62/2013 ,  63/2013 ,  108/2013 ,  142/2014</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68/2015др.закон,  103/2015 ,  99/2016 ,  113/2017 ,  95/2018 ,  31/2019 ,  72/2019 ,  149/2020 ,  118/2021,  118/2021  - др. закон,  138/2022  ,  92/2023  и  94/2024 )</w:t>
      </w:r>
    </w:p>
    <w:p w14:paraId="4930742F">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Уредба о буџетском рачуноводству (“Сл. гласник РС” бр. 125/2003, 12/2006 и 27/2020)</w:t>
      </w:r>
    </w:p>
    <w:p w14:paraId="0185A382">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Закон о јавним набавкама (“Сл. гласник РС”, број 91/2019 и 92/2023)</w:t>
      </w:r>
    </w:p>
    <w:p w14:paraId="7BB3C2F8">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стандардима квалитета рада установе („Сл. гласник РС - Просветни</w:t>
      </w:r>
    </w:p>
    <w:p w14:paraId="0BB1D7B0">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гласник“, бр. 14/2018  и  1/2024 )</w:t>
      </w:r>
    </w:p>
    <w:p w14:paraId="4DABCC42">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вредновању квалитета рада установе („Сл. гласник РС - Просветни</w:t>
      </w:r>
    </w:p>
    <w:p w14:paraId="7C608F3F">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гласник“, бр.10/2019 и 77/2024)</w:t>
      </w:r>
    </w:p>
    <w:p w14:paraId="03CAD5DF">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ближим условима у погледу простора, опреме и наставних средстава за</w:t>
      </w:r>
    </w:p>
    <w:p w14:paraId="48922D32">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остваривање плана и програма наставе и учења за гимназију („Сл. гласник РС -</w:t>
      </w:r>
    </w:p>
    <w:p w14:paraId="0E641FC5">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Просветни гласник“, бр.13/2019)</w:t>
      </w:r>
    </w:p>
    <w:p w14:paraId="2D84E0BF">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ближим условима у погледу простора, опреме и наставних средстава за</w:t>
      </w:r>
    </w:p>
    <w:p w14:paraId="6F49D929">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остваривање планова и програма образовања и васпитања за стручне предмет за</w:t>
      </w:r>
    </w:p>
    <w:p w14:paraId="2153B122">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образовне профиле у трогодишњем и четворогодишњем трајању у стручним школама</w:t>
      </w:r>
    </w:p>
    <w:p w14:paraId="53EE668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за подручје рада Трговина, туризам и угоститељство („Сл. гласник РС - Просветни</w:t>
      </w:r>
    </w:p>
    <w:p w14:paraId="26E0338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гласник“, бр.   16/2015 ,  14/2020 ,  3/2022 ,  11/2022 и 14/2023 )</w:t>
      </w:r>
    </w:p>
    <w:p w14:paraId="275A5F2D">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-Правилник о ближим условима у погледу простора, опреме и наставних средстава за</w:t>
      </w:r>
    </w:p>
    <w:p w14:paraId="7AABB93B">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остваривање наставних планова и програма образовања и васпитања за стручне</w:t>
      </w:r>
    </w:p>
    <w:p w14:paraId="680DF18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предмете за образовне профиле у трогодишњем и четворогодишњем трајању у</w:t>
      </w:r>
    </w:p>
    <w:p w14:paraId="7E0F451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стручним школама за подручје рада Електротехника („Сл.гласник РС - Просветни</w:t>
      </w:r>
    </w:p>
    <w:p w14:paraId="1BA40DA7">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гласник“,бр. 16/2015 ,  10/2016 ,  11/2017 ,  4/2018 ,  13/2018 ,  2/2020 ,  14/2020 ,  3/2022 ,  4/2022 , </w:t>
      </w:r>
    </w:p>
    <w:p w14:paraId="0B980963">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xml:space="preserve">13/2022 </w:t>
      </w:r>
      <w:r>
        <w:rPr>
          <w:rFonts w:hint="default" w:ascii="Times New Roman" w:hAnsi="Times New Roman" w:eastAsia="Times New Roman" w:cs="Times New Roman"/>
          <w:color w:val="auto"/>
          <w:sz w:val="24"/>
          <w:szCs w:val="24"/>
          <w:lang w:val="sr-Cyrl-RS"/>
        </w:rPr>
        <w:t>и</w:t>
      </w:r>
      <w:r>
        <w:rPr>
          <w:rFonts w:hint="default" w:ascii="Times New Roman" w:hAnsi="Times New Roman" w:eastAsia="Times New Roman" w:cs="Times New Roman"/>
          <w:color w:val="auto"/>
          <w:sz w:val="24"/>
          <w:szCs w:val="24"/>
        </w:rPr>
        <w:t xml:space="preserve"> 14/2023)</w:t>
      </w:r>
    </w:p>
    <w:p w14:paraId="44E8F7A6">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ближим условима у погледу простора, опреме и наставних средстава за</w:t>
      </w:r>
    </w:p>
    <w:p w14:paraId="391AB2D3">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остваривање наставнхих планова и програма образовања и васпитања за стручне</w:t>
      </w:r>
    </w:p>
    <w:p w14:paraId="5D78A398">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предмете за образовне профиле у трогодишњем и четворогодишњем трајању у</w:t>
      </w:r>
    </w:p>
    <w:p w14:paraId="2E64014E">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стручним школама за подручје рада Машинство и обрада метала („Сл. гласник РС -</w:t>
      </w:r>
    </w:p>
    <w:p w14:paraId="37F063AE">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xml:space="preserve">Просветнигласник“,бр.17/2015 ,  7/2016 ,  4/2017 ,  5/2017 ,  11/2017 ,  4/2018 ,  13/2018 ,  3/2022 , 10/2022 </w:t>
      </w:r>
      <w:r>
        <w:rPr>
          <w:rFonts w:hint="default" w:ascii="Times New Roman" w:hAnsi="Times New Roman" w:eastAsia="Times New Roman" w:cs="Times New Roman"/>
          <w:color w:val="auto"/>
          <w:sz w:val="24"/>
          <w:szCs w:val="24"/>
          <w:lang w:val="sr-Cyrl-RS"/>
        </w:rPr>
        <w:t xml:space="preserve">и </w:t>
      </w:r>
      <w:r>
        <w:rPr>
          <w:rFonts w:hint="default" w:ascii="Times New Roman" w:hAnsi="Times New Roman" w:eastAsia="Times New Roman" w:cs="Times New Roman"/>
          <w:color w:val="auto"/>
          <w:sz w:val="24"/>
          <w:szCs w:val="24"/>
        </w:rPr>
        <w:t>3/2023)</w:t>
      </w:r>
    </w:p>
    <w:p w14:paraId="08C3EE83">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-Правилник о ближим условима у погледу простора, опреме и наставних средстава за</w:t>
      </w:r>
    </w:p>
    <w:p w14:paraId="462579BA">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остваривање плана и програма наставе и учења стручних предмета средњег образовања</w:t>
      </w:r>
    </w:p>
    <w:p w14:paraId="33B1F35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и васпитања у стручним школама у подручју рада Пољопривреда, производња и</w:t>
      </w:r>
    </w:p>
    <w:p w14:paraId="0DCE4D53">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прерада хране (</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Службени гласник РС - Просветни гласни</w:t>
      </w:r>
      <w:r>
        <w:rPr>
          <w:rFonts w:hint="default" w:ascii="Times New Roman" w:hAnsi="Times New Roman" w:eastAsia="Times New Roman" w:cs="Times New Roman"/>
          <w:color w:val="auto"/>
          <w:sz w:val="24"/>
          <w:szCs w:val="24"/>
          <w:lang w:val="sr-Cyrl-RS"/>
        </w:rPr>
        <w:t>к</w:t>
      </w:r>
      <w:r>
        <w:rPr>
          <w:rFonts w:hint="default" w:ascii="Times New Roman" w:hAnsi="Times New Roman" w:eastAsia="Times New Roman" w:cs="Times New Roman"/>
          <w:color w:val="auto"/>
          <w:sz w:val="24"/>
          <w:szCs w:val="24"/>
        </w:rPr>
        <w:t xml:space="preserve">;, број </w:t>
      </w:r>
      <w:r>
        <w:rPr>
          <w:rFonts w:hint="default" w:ascii="Times New Roman" w:hAnsi="Times New Roman" w:eastAsia="Times New Roman" w:cs="Times New Roman"/>
          <w:color w:val="auto"/>
          <w:sz w:val="24"/>
          <w:szCs w:val="24"/>
          <w:lang w:val="sr-Cyrl-RS"/>
        </w:rPr>
        <w:t>14</w:t>
      </w:r>
      <w:r>
        <w:rPr>
          <w:rFonts w:hint="default" w:ascii="Times New Roman" w:hAnsi="Times New Roman" w:eastAsia="Times New Roman" w:cs="Times New Roman"/>
          <w:color w:val="auto"/>
          <w:sz w:val="24"/>
          <w:szCs w:val="24"/>
        </w:rPr>
        <w:t>/202</w:t>
      </w:r>
      <w:r>
        <w:rPr>
          <w:rFonts w:hint="default" w:ascii="Times New Roman" w:hAnsi="Times New Roman" w:eastAsia="Times New Roman" w:cs="Times New Roman"/>
          <w:color w:val="auto"/>
          <w:sz w:val="24"/>
          <w:szCs w:val="24"/>
          <w:lang w:val="sr-Cyrl-RS"/>
        </w:rPr>
        <w:t>3</w:t>
      </w:r>
      <w:r>
        <w:rPr>
          <w:rFonts w:hint="default" w:ascii="Times New Roman" w:hAnsi="Times New Roman" w:eastAsia="Times New Roman" w:cs="Times New Roman"/>
          <w:color w:val="auto"/>
          <w:sz w:val="24"/>
          <w:szCs w:val="24"/>
        </w:rPr>
        <w:t>)</w:t>
      </w:r>
    </w:p>
    <w:p w14:paraId="08E67010">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-Правилник о упису ученика у средњу школу („Сл. гласник РС“, бр.23/2023 ,  34/2023 ,  26/2024 , 77/2024, 101/2024, 41/2025 и 44/2025)</w:t>
      </w:r>
    </w:p>
    <w:p w14:paraId="7A661BDC">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протоколу поступања у установи у одговору на насиље, злостављање и</w:t>
      </w:r>
    </w:p>
    <w:p w14:paraId="546C6C54">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занемаривање („Сл. гласник РС“ бр. 11/2024 )</w:t>
      </w:r>
    </w:p>
    <w:p w14:paraId="06D88105">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поступању установе у случају сумње или утврђеног</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дискирминаторног понашања и вређања угледа, части или достојанства личности („Сл.гласник РС“, бр.65/2018)</w:t>
      </w:r>
    </w:p>
    <w:p w14:paraId="0A01AD66">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ближим упутствима за утврђивање права на индивидуални образовни</w:t>
      </w:r>
    </w:p>
    <w:p w14:paraId="1A3AA48A">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план, његову примену и вредновање („Сл. гласник РС“, бр. 74/2018)</w:t>
      </w:r>
    </w:p>
    <w:p w14:paraId="72DCC659">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обављању друштвено-корисног, односно хуманитарног рада</w:t>
      </w:r>
    </w:p>
    <w:p w14:paraId="63D57A49">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(„Сл.гласник РС“, бр. 10/2024)</w:t>
      </w:r>
    </w:p>
    <w:p w14:paraId="636B5BD9">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додатној образовној, здравственој и социјалној подршци детету и</w:t>
      </w:r>
    </w:p>
    <w:p w14:paraId="46D81260">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ученику и одраслом („Сл. гласник РС“ бр. 80/2018)</w:t>
      </w:r>
    </w:p>
    <w:p w14:paraId="5FD323E2">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организацији и остваривању екскурзије у средњој школи („Сл. гласник</w:t>
      </w:r>
    </w:p>
    <w:p w14:paraId="31A2B7C4">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РС“, бр.30/2019)</w:t>
      </w:r>
    </w:p>
    <w:p w14:paraId="05431419">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дипломама за изузетан успех ученика у средњим школама („Сл.</w:t>
      </w:r>
    </w:p>
    <w:p w14:paraId="5EAE70CF">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гласник РС“, бр. 37/1993 и 43/2015)</w:t>
      </w:r>
    </w:p>
    <w:p w14:paraId="457ABB2A">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педагошкој норми свих облика образовно васпитног рада</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наставника и стручних сарадника у средњој школи („Сл. гласник РС - Просветни</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гласник“ бр.   1/1992 ,  23/1997 ,  2/2000  и  15/2019 )</w:t>
      </w:r>
    </w:p>
    <w:p w14:paraId="1665AD6D">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дозволи за рад наставника, васпитача и стручних сарадника („Сл.</w:t>
      </w:r>
    </w:p>
    <w:p w14:paraId="31D4B1AD">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гласник РС“ бр.  22/2005 ,  51/2008 ,  88/2015 ,  105/2015 ,  48/2016 и  9/2022 )</w:t>
      </w:r>
    </w:p>
    <w:p w14:paraId="2CE8CDBC">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Уредба о Каталогу радних места у јавним службама и другим организацијама у јавном</w:t>
      </w:r>
    </w:p>
    <w:p w14:paraId="3457C609">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сектору („Сл. гласник РС“ бр.  81/2017 ,  6/2018  и  43/2018 )</w:t>
      </w:r>
    </w:p>
    <w:p w14:paraId="7C2F4D54">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сталном стручном усавршавању и стицању звања за наставника,</w:t>
      </w:r>
    </w:p>
    <w:p w14:paraId="3DD6C21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васпитача и стручних сарадника („Сл. гласник РС бр. 109/2021)</w:t>
      </w:r>
    </w:p>
    <w:p w14:paraId="10F8DE7B">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програму свих облика рада стручних сарадника („Сл. гласник РС -</w:t>
      </w:r>
    </w:p>
    <w:p w14:paraId="3AD5870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Просветни гласник“ бр. 5/2012, 6/2021- др.пропис)</w:t>
      </w:r>
    </w:p>
    <w:p w14:paraId="7F453DD5">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-Правилник о педагошкој норми свих облика образовно-васпитног рада наставника и</w:t>
      </w:r>
    </w:p>
    <w:p w14:paraId="35A4F41D">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стручних сарадника у средњој школи („Сл. гласник РС - Просветни гласник“ бр.</w:t>
      </w:r>
    </w:p>
    <w:p w14:paraId="47DCC3DE">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1/1992 ,  23/1997 ,  2/2000  и  15/2019 )</w:t>
      </w:r>
    </w:p>
    <w:p w14:paraId="0E1C827A">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степену и врсти образовања наставника, стручних сарадника и помоћних</w:t>
      </w:r>
    </w:p>
    <w:p w14:paraId="30AF8D33">
      <w:pPr>
        <w:pStyle w:val="16"/>
        <w:ind w:left="120" w:hanging="120" w:hangingChars="50"/>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xml:space="preserve">наставника у гимназији („Сл. гласник РС - Просветни гласник“, бр. 4/2022 ,  14/2022 </w:t>
      </w:r>
      <w:r>
        <w:rPr>
          <w:rFonts w:hint="default" w:ascii="Times New Roman" w:hAnsi="Times New Roman" w:eastAsia="Times New Roman" w:cs="Times New Roman"/>
          <w:color w:val="auto"/>
          <w:sz w:val="24"/>
          <w:szCs w:val="24"/>
          <w:lang w:val="sr-Cyrl-RS"/>
        </w:rPr>
        <w:t xml:space="preserve">и </w:t>
      </w:r>
      <w:r>
        <w:rPr>
          <w:rFonts w:hint="default" w:ascii="Times New Roman" w:hAnsi="Times New Roman" w:eastAsia="Times New Roman" w:cs="Times New Roman"/>
          <w:color w:val="auto"/>
          <w:sz w:val="24"/>
          <w:szCs w:val="24"/>
        </w:rPr>
        <w:t>15/2022)</w:t>
      </w:r>
    </w:p>
    <w:p w14:paraId="29FBC62E">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степену и врсти образовања наставника из општеобразовних предмета,</w:t>
      </w:r>
    </w:p>
    <w:p w14:paraId="2051F895">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стручних сарадника и васпитача стручне спреме наставника, стручних сарадника и</w:t>
      </w:r>
    </w:p>
    <w:p w14:paraId="0EE7776C">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васпитача у стручним школама („Сл. гласник РС - Просветни гласник“, бр. 4/2022,</w:t>
      </w:r>
    </w:p>
    <w:p w14:paraId="647813F6">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14/2022,15/2022 и 2/2025)</w:t>
      </w:r>
    </w:p>
    <w:p w14:paraId="742DBFE7">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степену и врсти образовања наставника и помоћних наставника у</w:t>
      </w:r>
    </w:p>
    <w:p w14:paraId="06166AA5">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стручним школама у подручју рада Трговина, угоститељство и туризам (&amp;quot;Службени</w:t>
      </w:r>
    </w:p>
    <w:p w14:paraId="2901BED0">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гласник РС - Просветни гласник&amp;quot;, бр. 14/2023)</w:t>
      </w:r>
    </w:p>
    <w:p w14:paraId="1095164F">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степену и врсти образовања наставника и помоћних наставника у</w:t>
      </w:r>
    </w:p>
    <w:p w14:paraId="5759831A">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стручним школама у подручју рада Пољопривреда, производња и прерада хране</w:t>
      </w:r>
    </w:p>
    <w:p w14:paraId="0D219303">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Службени гласник РС - Просветни гласник</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 xml:space="preserve"> бр. 14/2023)</w:t>
      </w:r>
    </w:p>
    <w:p w14:paraId="798D1BE4">
      <w:pPr>
        <w:pStyle w:val="16"/>
        <w:jc w:val="both"/>
        <w:rPr>
          <w:rFonts w:hint="default" w:ascii="Times New Roman" w:hAnsi="Times New Roman" w:eastAsia="Times New Roman" w:cs="Times New Roman"/>
          <w:color w:val="auto"/>
          <w:sz w:val="24"/>
          <w:szCs w:val="24"/>
        </w:rPr>
      </w:pPr>
    </w:p>
    <w:p w14:paraId="2BBF0469">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степену и врсти образовања наставника и помоћних наставника у</w:t>
      </w:r>
    </w:p>
    <w:p w14:paraId="4B8BDB58">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xml:space="preserve">стручним школама у подручју рада Електротехника ( </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Службени гласник РС -</w:t>
      </w:r>
    </w:p>
    <w:p w14:paraId="20C045EE">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Просветни гласник</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 xml:space="preserve">бр. </w:t>
      </w:r>
      <w:r>
        <w:rPr>
          <w:rFonts w:hint="default" w:ascii="Times New Roman" w:hAnsi="Times New Roman" w:eastAsia="Times New Roman" w:cs="Times New Roman"/>
          <w:color w:val="auto"/>
          <w:sz w:val="24"/>
          <w:szCs w:val="24"/>
          <w:lang w:val="sr-Cyrl-RS"/>
        </w:rPr>
        <w:t>14</w:t>
      </w:r>
      <w:r>
        <w:rPr>
          <w:rFonts w:hint="default" w:ascii="Times New Roman" w:hAnsi="Times New Roman" w:eastAsia="Times New Roman" w:cs="Times New Roman"/>
          <w:color w:val="auto"/>
          <w:sz w:val="24"/>
          <w:szCs w:val="24"/>
        </w:rPr>
        <w:t>/202</w:t>
      </w:r>
      <w:r>
        <w:rPr>
          <w:rFonts w:hint="default" w:ascii="Times New Roman" w:hAnsi="Times New Roman" w:eastAsia="Times New Roman" w:cs="Times New Roman"/>
          <w:color w:val="auto"/>
          <w:sz w:val="24"/>
          <w:szCs w:val="24"/>
          <w:lang w:val="sr-Cyrl-RS"/>
        </w:rPr>
        <w:t>3</w:t>
      </w:r>
      <w:r>
        <w:rPr>
          <w:rFonts w:hint="default" w:ascii="Times New Roman" w:hAnsi="Times New Roman" w:eastAsia="Times New Roman" w:cs="Times New Roman"/>
          <w:color w:val="auto"/>
          <w:sz w:val="24"/>
          <w:szCs w:val="24"/>
        </w:rPr>
        <w:t>)</w:t>
      </w:r>
    </w:p>
    <w:p w14:paraId="2059FFF0">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-Правилник о степену и врсти образовања наставника и помоћних наставника у</w:t>
      </w:r>
    </w:p>
    <w:p w14:paraId="427E7293">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стручним школама у подручју рада Геодезија и грађевинарство (</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Службени гласник РС</w:t>
      </w:r>
    </w:p>
    <w:p w14:paraId="52776288">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Просветни гласник</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 бр. 14/2023)</w:t>
      </w:r>
    </w:p>
    <w:p w14:paraId="5B796F46">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врсти стручне спреме наставника верске наставе за први разред средње</w:t>
      </w:r>
    </w:p>
    <w:p w14:paraId="519F40A5">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школе и критеријумима и начину оцењивања ученика који похађа верску наставу („Сл.</w:t>
      </w:r>
    </w:p>
    <w:p w14:paraId="747C6354">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гласник РС - Просветни гласник“ бр. 5/2001);</w:t>
      </w:r>
    </w:p>
    <w:p w14:paraId="4D4D6BB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наставном плану и програму предмета Верска настава за средње школе</w:t>
      </w:r>
    </w:p>
    <w:p w14:paraId="68632369">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(„Просветни гласник“ бр.   6/2003 ,  23/2004 ,  9/2005  и  11/2016 )</w:t>
      </w:r>
    </w:p>
    <w:p w14:paraId="28F42BE9">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наставном плану и програму за гимназију (</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Службени гласник СРС -</w:t>
      </w:r>
    </w:p>
    <w:p w14:paraId="5B9F27E2">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Просветни гласник</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 xml:space="preserve"> бр.  5/90  и </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Службени гласник РС – Просветни гласник</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 xml:space="preserve">бр.  3/91 ,  3/92 ,  17/93 ,  2/94 ,  2/95 ,  8/95 ,  23/97 ,  2/2002 ,  5/2003 ,  10/2003 ,  11/2004 ,18/2004 ,24/2004 ,  3/2005 ,  11/2005 ,  2/2006 ,  6/2006 ,  12/2006 ,  17/2006 ,  1/2008 ,  </w:t>
      </w:r>
    </w:p>
    <w:p w14:paraId="1A7AF202">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8/2008,1/2009,3/2009</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10/2009 ,  5/2010 ,  7/2011 ,  4/2013 ,  14/2013 ,  17/2013 ,  18/2013 ,  5/2014 ,  4/2015 ,  18/2015 ,  11/2016</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13/2016 ,  10/2017 ,  12/2018  и  30/2019  - други пропис)</w:t>
      </w:r>
    </w:p>
    <w:p w14:paraId="1E56AA9E">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xml:space="preserve">- Правилник о плану и програму наставе и учења за гимназију ( </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Службени гласник РС</w:t>
      </w:r>
    </w:p>
    <w:p w14:paraId="0A8EBCAB">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-Просветнигласник</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бр.  4/2020 ,  12/2020 ,  15/2020 ,  1/2021 ,  3/2021 ,  7/2021  и  14/2023 )</w:t>
      </w:r>
    </w:p>
    <w:p w14:paraId="071A2617">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плану и програму образовања и васпитања за заједничке предмете у</w:t>
      </w:r>
    </w:p>
    <w:p w14:paraId="640DB372">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стручним и уметничким школама</w:t>
      </w:r>
    </w:p>
    <w:p w14:paraId="2F110DE8">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(„Сл.гласник СРС - Просветни гласник“ бр. 6/90 и</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Службени гласник РС - Просветни</w:t>
      </w:r>
    </w:p>
    <w:p w14:paraId="5E6629D3">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гласник“,бр.  4/91 ,  7/93 ,  17/93 ,  1/94 ,  2/94 ,  2/95 ,  3/95 ,  8/95 ,  5/96 ,  3/2001,   2/202 ,  5/2003 , 10/2003 ,  24/2004 ,  3/2005 ,  6/2005 ,  11/2005 ,  6/2006 ,  12/2006 ,  8/2008 ,</w:t>
      </w:r>
    </w:p>
    <w:p w14:paraId="65C0B43F">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1/2009,3/2009,10/2009,5/2010,8/2010,11/2013,14/2013 ,15/2019 ,  15/2020 ,  5/2022 ,  10/2022  и  14/2023 )</w:t>
      </w:r>
    </w:p>
    <w:p w14:paraId="13075217">
      <w:pPr>
        <w:pStyle w:val="16"/>
        <w:jc w:val="both"/>
        <w:rPr>
          <w:rFonts w:hint="default" w:ascii="Times New Roman" w:hAnsi="Times New Roman" w:eastAsia="Times New Roman" w:cs="Times New Roman"/>
          <w:color w:val="auto"/>
          <w:sz w:val="24"/>
          <w:szCs w:val="24"/>
        </w:rPr>
      </w:pPr>
    </w:p>
    <w:p w14:paraId="5FA91A8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-Правилник о програму наставе и учења општеобразовних предмета у стручним</w:t>
      </w:r>
    </w:p>
    <w:p w14:paraId="3B435DCB">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xml:space="preserve">школама </w:t>
      </w:r>
    </w:p>
    <w:p w14:paraId="76CCF9F9">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Службени гласник РС</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-Просветни гласник</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 бр.  7/2023 ,  14/2023  и  14/2023-I )</w:t>
      </w:r>
    </w:p>
    <w:p w14:paraId="1CE8F8EA">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наставном плану и програму за стицање образовања у трогодишњем и</w:t>
      </w:r>
    </w:p>
    <w:p w14:paraId="574C9738">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четворогодишњем трајању у стручној школи за подручје рада електротехника</w:t>
      </w:r>
    </w:p>
    <w:p w14:paraId="5BC2D483">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(„Сл.гласник РС - Просветни гласник“</w:t>
      </w:r>
    </w:p>
    <w:p w14:paraId="262B89A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бр.  1/94 ,  1/95 ,  7/95 ,  7/96 ,  3/2001 ,  8/2002 ,  3/2003 ,  1/2005 ,  7/2005 ,  2/2007 ,  4/2007 ,  10/2007 , 7/2009 ,  3/2013 , 11/2013 ,  14/2013 ,  7/2016  и  4/2023 )</w:t>
      </w:r>
    </w:p>
    <w:p w14:paraId="67EBF06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наставном плану и програму општеобразовних предмета средњег</w:t>
      </w:r>
    </w:p>
    <w:p w14:paraId="6EFA42FA">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стручног образовања у подручју рада Електротехника („Сл гласник РС - Просветни</w:t>
      </w:r>
    </w:p>
    <w:p w14:paraId="56CE6AE5">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гласник“, бр. 7/12, 6/14, 10/14,14/15,4/16, 5/17, 1/18,5/18, 11/18, 13/18</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7/21,10/22,13/22,7/23 и 12/24)</w:t>
      </w:r>
    </w:p>
    <w:p w14:paraId="2FE6D502">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наставном плану и програму стручних предмета средњег стручног</w:t>
      </w:r>
    </w:p>
    <w:p w14:paraId="29F10066">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образовања у подручју рада Eлектротехника („ Сл. гласник РС - Просветни гласник“ бр.</w:t>
      </w:r>
    </w:p>
    <w:p w14:paraId="0673568E">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7/2012 ,  2/2013 ,  6/2014 ,  10/2014 ,  8/2015 ,  14/2015 ,4/2016,  13/2016 ,  5/2017 ,  1/2018 ,  2/2018 , 5/2018 ,  4/2019 ,  2/2020 ,  9/2020 ,  3/2021 ,  7/2021 ,  2/2022 ,  13/2022 , 10/2023  и  12/2024 )</w:t>
      </w:r>
    </w:p>
    <w:p w14:paraId="78348B5D">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плану и програму наставе и учења општеобразовних предмета средњег</w:t>
      </w:r>
    </w:p>
    <w:p w14:paraId="467FF520">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стручног образовања и васпитања у подручју рада Пољопривреда, производња и</w:t>
      </w:r>
    </w:p>
    <w:p w14:paraId="35B486CD">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прерада хране („Сл.гласник РС - Просветни гласник“, бр.   9/2018 ,  7/2022 , 10/2022,</w:t>
      </w:r>
    </w:p>
    <w:p w14:paraId="7E007D0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7/2023,  10/2023  и  10/2024 )</w:t>
      </w:r>
    </w:p>
    <w:p w14:paraId="0F10F043">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плану и програму наставе и учења стручних предмета средњег стручног</w:t>
      </w:r>
    </w:p>
    <w:p w14:paraId="7AECEE1A">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образовања у подручју рада Пољопривреда, производња и прерада хране („Сл.гласник</w:t>
      </w:r>
    </w:p>
    <w:p w14:paraId="664EB83D">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xml:space="preserve">РС - Просветни гласник“, бр. 9/2018 ,  3/2021 ,  10/2021 ,  7/2022 ,  10/2023 ,  14/2023 </w:t>
      </w:r>
      <w:r>
        <w:rPr>
          <w:rFonts w:hint="default" w:ascii="Times New Roman" w:hAnsi="Times New Roman" w:eastAsia="Times New Roman" w:cs="Times New Roman"/>
          <w:color w:val="auto"/>
          <w:sz w:val="24"/>
          <w:szCs w:val="24"/>
          <w:lang w:val="sr-Cyrl-RS"/>
        </w:rPr>
        <w:t>и</w:t>
      </w:r>
      <w:r>
        <w:rPr>
          <w:rFonts w:hint="default" w:ascii="Times New Roman" w:hAnsi="Times New Roman" w:eastAsia="Times New Roman" w:cs="Times New Roman"/>
          <w:color w:val="auto"/>
          <w:sz w:val="24"/>
          <w:szCs w:val="24"/>
        </w:rPr>
        <w:t xml:space="preserve"> 10/2024)</w:t>
      </w:r>
    </w:p>
    <w:p w14:paraId="5254ECA7">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наставном плану и програму за стицање образовања у трогодишњем и</w:t>
      </w:r>
    </w:p>
    <w:p w14:paraId="595608DC">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четворогодишњем трајању у стручној школи за подручје рада Tрговина, угоститељство</w:t>
      </w:r>
    </w:p>
    <w:p w14:paraId="48CCCC45">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и туризам („Сл.гласник РС -Просветни гласник“ бр. 15/93, 20/93, 6/95, 7/96, 11/2002,</w:t>
      </w:r>
    </w:p>
    <w:p w14:paraId="7ACE479C">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11/2004, 11/2006, 8/2009, 8/2013, 11/2013, 14/2013, 8/2014)</w:t>
      </w:r>
    </w:p>
    <w:p w14:paraId="57890E48">
      <w:pPr>
        <w:pStyle w:val="16"/>
        <w:jc w:val="both"/>
        <w:rPr>
          <w:rFonts w:hint="default" w:ascii="Times New Roman" w:hAnsi="Times New Roman" w:eastAsia="Times New Roman" w:cs="Times New Roman"/>
          <w:color w:val="auto"/>
          <w:sz w:val="24"/>
          <w:szCs w:val="24"/>
        </w:rPr>
      </w:pPr>
    </w:p>
    <w:p w14:paraId="5B4FE3F5">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наставном плану и програму за стицање образовања у трогодишњем и</w:t>
      </w:r>
    </w:p>
    <w:p w14:paraId="6A2C976E">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четворогодишњем трајању у стручној школи за подручје рада Mашинство и обрада</w:t>
      </w:r>
    </w:p>
    <w:p w14:paraId="487A6EC4">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Метала</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(„Сл.гласникРС-Просветнигласник“,</w:t>
      </w:r>
    </w:p>
    <w:p w14:paraId="54C8FD3A">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xml:space="preserve">бр.3/93,1/94 ,  3/95 ,  1/96 ,  8/96 ,  5/97 ,  20/97 ,  6/98 ,  8/98 ,  3/99 ,  1/2001 ,  9/2002 ,  </w:t>
      </w:r>
    </w:p>
    <w:p w14:paraId="3E2B2CFC">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9/2003</w:t>
      </w:r>
      <w:r>
        <w:rPr>
          <w:rFonts w:hint="default" w:ascii="Times New Roman" w:hAnsi="Times New Roman" w:eastAsia="Times New Roman" w:cs="Times New Roman"/>
          <w:color w:val="auto"/>
          <w:sz w:val="24"/>
          <w:szCs w:val="24"/>
          <w:lang w:val="sr-Cyrl-RS"/>
        </w:rPr>
        <w:t>,</w:t>
      </w:r>
      <w:r>
        <w:rPr>
          <w:rFonts w:hint="default" w:ascii="Times New Roman" w:hAnsi="Times New Roman" w:eastAsia="Times New Roman" w:cs="Times New Roman"/>
          <w:color w:val="auto"/>
          <w:sz w:val="24"/>
          <w:szCs w:val="24"/>
        </w:rPr>
        <w:t>22/2004 ,1/2005 ,  7/2005 ,  12/2006 ,  9/2013 ,  11/2013 ,  14/2013 ,  21/2015  и  4/2023 )</w:t>
      </w:r>
    </w:p>
    <w:p w14:paraId="63C65386">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ближим условима у погледу простора, опреме и наставних средстава за</w:t>
      </w:r>
    </w:p>
    <w:p w14:paraId="5A38538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остваривање наставних планова и програма образовања и васпитања за стручне</w:t>
      </w:r>
    </w:p>
    <w:p w14:paraId="0E3752DD">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предмете за образовне профиле у трогодишњем и четворогодишњем трајању у</w:t>
      </w:r>
    </w:p>
    <w:p w14:paraId="196D6022">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стручним школама у подручју рада Трговина, угоститељство и туризам („Сл.гласник</w:t>
      </w:r>
    </w:p>
    <w:p w14:paraId="11A04A8B">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РС -Просветни гласник“ бр.   16/2015 ,  14/2020 ,  3/2022 ,  11/2022  и  14/2023 )</w:t>
      </w:r>
    </w:p>
    <w:p w14:paraId="3C2A64C4">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наставном плану и програму општеобразовних предмета средњег</w:t>
      </w:r>
    </w:p>
    <w:p w14:paraId="27D14510">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стручног образовања у подручју рада Трговина, угоститељство и туризам („Сл.гласник</w:t>
      </w:r>
    </w:p>
    <w:p w14:paraId="4D8937FE">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РС -Просветни гласник“ бр. 8/2014, 11/2016, 6/2018 и 13/2018)</w:t>
      </w:r>
    </w:p>
    <w:p w14:paraId="4EB4B5A0">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наставном плану и програму стручних предмета средњег стручног</w:t>
      </w:r>
    </w:p>
    <w:p w14:paraId="61CC955C">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образовања у подручју рада Трговина, угоститељство и туризам („Сл.гласник РС -</w:t>
      </w:r>
    </w:p>
    <w:p w14:paraId="0BA9761F">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Просветни гласник“, бр. 8/2014, 2/2018 и 6/2018)</w:t>
      </w:r>
    </w:p>
    <w:p w14:paraId="30DAE6C5">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наставном плану и програму средњег стручног образовања у подручју</w:t>
      </w:r>
    </w:p>
    <w:p w14:paraId="5FD1E462">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рада трговина, угоститељство и туризам („Сл.гласник РС -Просветни гласник“, бр.</w:t>
      </w:r>
    </w:p>
    <w:p w14:paraId="4BCF8B86">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10/2012, 1/2013, 17/2013, 1/2015, 10/2020 и 10/2022)</w:t>
      </w:r>
    </w:p>
    <w:p w14:paraId="141C78D5">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наставном плану и програму за стицање образовања у трогодишњем и</w:t>
      </w:r>
    </w:p>
    <w:p w14:paraId="04DC96B0">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четворогодишњем трајању у стручној школи за подручје рада трговина, угоститељство</w:t>
      </w:r>
    </w:p>
    <w:p w14:paraId="5EDA5414">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и туризам („Сл.гласник РС -Просветни гласник“, 15/1993, 20/1993, 6/1995, 7/1996,</w:t>
      </w:r>
    </w:p>
    <w:p w14:paraId="29E317A6">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11/2002, 11/2004, 11/2006, 8/2009, 8/2013, 11/2013, 14/2013, 8/2014, 13/2021 и 11/2022)</w:t>
      </w:r>
    </w:p>
    <w:p w14:paraId="08A2CE29">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плану и програму наставе и учења стручних предмета средњег стручног</w:t>
      </w:r>
    </w:p>
    <w:p w14:paraId="031EC9D3">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образовања у подручју рада Геодезија и грађевинарство („Службени гласник РС -</w:t>
      </w:r>
    </w:p>
    <w:p w14:paraId="69CAE705">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xml:space="preserve">Просветни гласник“, бр.   7/2018 ,  10/2019 ,  3/2021 ,  11/2021 ,  2/2022 ,  8/2022 </w:t>
      </w:r>
      <w:r>
        <w:rPr>
          <w:rFonts w:hint="default" w:ascii="Times New Roman" w:hAnsi="Times New Roman" w:eastAsia="Times New Roman" w:cs="Times New Roman"/>
          <w:color w:val="auto"/>
          <w:sz w:val="24"/>
          <w:szCs w:val="24"/>
          <w:lang w:val="sr-Cyrl-RS"/>
        </w:rPr>
        <w:t xml:space="preserve">и </w:t>
      </w:r>
      <w:r>
        <w:rPr>
          <w:rFonts w:hint="default" w:ascii="Times New Roman" w:hAnsi="Times New Roman" w:eastAsia="Times New Roman" w:cs="Times New Roman"/>
          <w:color w:val="auto"/>
          <w:sz w:val="24"/>
          <w:szCs w:val="24"/>
        </w:rPr>
        <w:t>9/2023)</w:t>
      </w:r>
    </w:p>
    <w:p w14:paraId="0D6AAF42">
      <w:pPr>
        <w:pStyle w:val="16"/>
        <w:jc w:val="both"/>
        <w:rPr>
          <w:rFonts w:hint="default" w:ascii="Times New Roman" w:hAnsi="Times New Roman" w:eastAsia="Times New Roman" w:cs="Times New Roman"/>
          <w:color w:val="auto"/>
          <w:sz w:val="24"/>
          <w:szCs w:val="24"/>
        </w:rPr>
      </w:pPr>
    </w:p>
    <w:p w14:paraId="5EBD63FE">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ближим условима у погледу простора, опреме и наставних средстава за</w:t>
      </w:r>
    </w:p>
    <w:p w14:paraId="34254F81">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остваривање наставних планова и програма образовања и васпитања за стручне</w:t>
      </w:r>
    </w:p>
    <w:p w14:paraId="6F23A5A5">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предмете за образовне профиле у трогодишњем и четворогодишњем трајању у стручним</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школама у подручју рада Геодезија и грађевинарство („Службени гласник РС -Просветни гласник“, бр.   16/2015 ,  13/2018 ,  10/2019 ,  3/2022  и  14/2023 )</w:t>
      </w:r>
    </w:p>
    <w:p w14:paraId="6478BD05">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плану и програму образовања и васпитања за заједничке предмете у</w:t>
      </w:r>
    </w:p>
    <w:p w14:paraId="12F58F75">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стручним и уметничким школама</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(„Службени гласник СРС - Просветни гласник“, бр. 6/90 и “Службени гласник РС –</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Просветни</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гласник“,бр. 4/91 ,  7/93 ,  17/93 ,  1/94 ,  2/94 ,  2/95 ,  3/95 ,  8/95 ,  5/96 ,  3/2001,   2/2002 , 5/2003 ,  10/2003 ,  24/2004 ,  3/2005 ,  6/2005 ,  11/2005 ,  6/2006 ,  12/2006 ,  8/2008 ,  1/2009 ,  3/2009</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10/2009 ,  5/2010 ,  8/2010 ,  11/2013 ,  14/2013 , 16/2013,  5/2014-I ,  5/2014-II, 3/2015, 11/2016,</w:t>
      </w:r>
      <w:r>
        <w:rPr>
          <w:rFonts w:hint="default" w:ascii="Times New Roman" w:hAnsi="Times New Roman" w:eastAsia="Times New Roman" w:cs="Times New Roman"/>
          <w:color w:val="auto"/>
          <w:sz w:val="24"/>
          <w:szCs w:val="24"/>
          <w:lang w:val="sr-Cyrl-RS"/>
        </w:rPr>
        <w:t xml:space="preserve"> </w:t>
      </w:r>
      <w:r>
        <w:rPr>
          <w:rFonts w:hint="default" w:ascii="Times New Roman" w:hAnsi="Times New Roman" w:eastAsia="Times New Roman" w:cs="Times New Roman"/>
          <w:color w:val="auto"/>
          <w:sz w:val="24"/>
          <w:szCs w:val="24"/>
        </w:rPr>
        <w:t>13/2018 ,15/2019,  30/2019  - други пропис 15/2020 ,  5/2022 ,  10/2022  и 7/2023 и 14/2023 )</w:t>
      </w:r>
    </w:p>
    <w:p w14:paraId="07B82310">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 Правилник о наставном плану и програму стручних предмета средњег стручног</w:t>
      </w:r>
    </w:p>
    <w:p w14:paraId="10E320FE">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образовања у подручју рада Електротехника („Службени гласник РС - Просветни</w:t>
      </w:r>
    </w:p>
    <w:p w14:paraId="4A1E2582">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гласник“,бр.7/2012 ,  2/2013 ,  6/2014 ,  10/2014 ,  8/2015 ,  14/2015  ,  4/2016 ,  13/2016 ,  5/2017 , 1/2018 ,  2/2018 ,  5/2018 ,  4/2019 ,  2/2020 ,  9/2020 ,  3/2021 ,  7/2021 ,  2/2022 ,  13/2022 ,  10/2023  и 12/2024 )</w:t>
      </w:r>
    </w:p>
    <w:p w14:paraId="6027B676">
      <w:pPr>
        <w:pStyle w:val="16"/>
        <w:jc w:val="both"/>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и други закони и прописи донети у складу са релевантним законима.</w:t>
      </w:r>
    </w:p>
    <w:p w14:paraId="4A9316E7">
      <w:pPr>
        <w:pStyle w:val="16"/>
        <w:jc w:val="both"/>
        <w:rPr>
          <w:rFonts w:hint="default" w:ascii="Times New Roman" w:hAnsi="Times New Roman" w:eastAsia="Times New Roman" w:cs="Times New Roman"/>
          <w:color w:val="FF0000"/>
          <w:sz w:val="24"/>
          <w:szCs w:val="24"/>
        </w:rPr>
      </w:pPr>
    </w:p>
    <w:p w14:paraId="5CD12172">
      <w:pPr>
        <w:pStyle w:val="2"/>
        <w:rPr>
          <w:rFonts w:hint="default" w:ascii="Times New Roman" w:hAnsi="Times New Roman" w:cs="Times New Roman"/>
          <w:color w:val="FF0000"/>
          <w:sz w:val="24"/>
          <w:szCs w:val="24"/>
        </w:rPr>
      </w:pPr>
    </w:p>
    <w:p w14:paraId="55361175">
      <w:pPr>
        <w:pStyle w:val="2"/>
        <w:rPr>
          <w:rFonts w:hint="default" w:ascii="Times New Roman" w:hAnsi="Times New Roman" w:cs="Times New Roman"/>
          <w:color w:val="FF0000"/>
          <w:sz w:val="24"/>
          <w:szCs w:val="24"/>
        </w:rPr>
      </w:pPr>
    </w:p>
    <w:p w14:paraId="56C1E7AE">
      <w:pPr>
        <w:pStyle w:val="2"/>
        <w:rPr>
          <w:rFonts w:hint="default" w:ascii="Times New Roman" w:hAnsi="Times New Roman" w:cs="Times New Roman"/>
          <w:color w:val="FF0000"/>
          <w:sz w:val="24"/>
          <w:szCs w:val="24"/>
        </w:rPr>
      </w:pPr>
    </w:p>
    <w:p w14:paraId="1E31A7DB">
      <w:pPr>
        <w:pStyle w:val="2"/>
        <w:rPr>
          <w:rFonts w:hint="default" w:ascii="Times New Roman" w:hAnsi="Times New Roman" w:cs="Times New Roman"/>
          <w:sz w:val="24"/>
          <w:szCs w:val="24"/>
        </w:rPr>
      </w:pPr>
    </w:p>
    <w:p w14:paraId="13858961">
      <w:pPr>
        <w:pStyle w:val="2"/>
        <w:rPr>
          <w:rFonts w:hint="default" w:ascii="Times New Roman" w:hAnsi="Times New Roman" w:cs="Times New Roman"/>
          <w:sz w:val="24"/>
          <w:szCs w:val="24"/>
        </w:rPr>
      </w:pPr>
      <w:r>
        <w:rPr>
          <w:rFonts w:hint="default" w:ascii="Times New Roman" w:hAnsi="Times New Roman" w:cs="Times New Roman"/>
          <w:sz w:val="24"/>
          <w:szCs w:val="24"/>
        </w:rPr>
        <w:t xml:space="preserve">3. ИЗВЕШТАЈ О РЕАЛИЗАЦИЈИ ГОДИШЊЕГ ПЛАНА РАДА ШКОЛЕ </w:t>
      </w:r>
    </w:p>
    <w:p w14:paraId="5AF00C30">
      <w:pPr>
        <w:pStyle w:val="2"/>
        <w:rPr>
          <w:rFonts w:hint="default" w:ascii="Times New Roman" w:hAnsi="Times New Roman" w:cs="Times New Roman"/>
          <w:sz w:val="24"/>
          <w:szCs w:val="24"/>
        </w:rPr>
      </w:pPr>
      <w:r>
        <w:rPr>
          <w:rFonts w:hint="default" w:ascii="Times New Roman" w:hAnsi="Times New Roman" w:cs="Times New Roman"/>
          <w:sz w:val="24"/>
          <w:szCs w:val="24"/>
        </w:rPr>
        <w:t>ЗА ШКОЛСКУ 202</w:t>
      </w:r>
      <w:r>
        <w:rPr>
          <w:rFonts w:hint="default" w:ascii="Times New Roman" w:hAnsi="Times New Roman" w:cs="Times New Roman"/>
          <w:sz w:val="24"/>
          <w:szCs w:val="24"/>
          <w:lang w:val="sr-Cyrl-RS"/>
        </w:rPr>
        <w:t>3</w:t>
      </w:r>
      <w:r>
        <w:rPr>
          <w:rFonts w:hint="default" w:ascii="Times New Roman" w:hAnsi="Times New Roman" w:cs="Times New Roman"/>
          <w:sz w:val="24"/>
          <w:szCs w:val="24"/>
        </w:rPr>
        <w:t>/2</w:t>
      </w:r>
      <w:r>
        <w:rPr>
          <w:rFonts w:hint="default" w:ascii="Times New Roman" w:hAnsi="Times New Roman" w:cs="Times New Roman"/>
          <w:sz w:val="24"/>
          <w:szCs w:val="24"/>
          <w:lang w:val="sr-Cyrl-RS"/>
        </w:rPr>
        <w:t>4</w:t>
      </w:r>
      <w:r>
        <w:rPr>
          <w:rFonts w:hint="default" w:ascii="Times New Roman" w:hAnsi="Times New Roman" w:cs="Times New Roman"/>
          <w:sz w:val="24"/>
          <w:szCs w:val="24"/>
        </w:rPr>
        <w:t>. ГОДИНУ</w:t>
      </w:r>
    </w:p>
    <w:p w14:paraId="4A3FAFB5">
      <w:pPr>
        <w:rPr>
          <w:rFonts w:hint="default" w:ascii="Times New Roman" w:hAnsi="Times New Roman" w:cs="Times New Roman"/>
          <w:sz w:val="24"/>
          <w:szCs w:val="24"/>
        </w:rPr>
      </w:pPr>
    </w:p>
    <w:p w14:paraId="2A5EDB20">
      <w:pPr>
        <w:rPr>
          <w:rFonts w:hint="default" w:ascii="Times New Roman" w:hAnsi="Times New Roman" w:cs="Times New Roman"/>
          <w:sz w:val="24"/>
          <w:szCs w:val="24"/>
        </w:rP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28"/>
        <w:gridCol w:w="1620"/>
        <w:gridCol w:w="1440"/>
        <w:gridCol w:w="1620"/>
      </w:tblGrid>
      <w:tr w14:paraId="5ED555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28" w:type="dxa"/>
            <w:tcBorders>
              <w:top w:val="single" w:color="auto" w:sz="4" w:space="0"/>
              <w:left w:val="single" w:color="auto" w:sz="4" w:space="0"/>
              <w:bottom w:val="single" w:color="auto" w:sz="4" w:space="0"/>
              <w:right w:val="single" w:color="auto" w:sz="4" w:space="0"/>
            </w:tcBorders>
          </w:tcPr>
          <w:p w14:paraId="125FB92B">
            <w:pPr>
              <w:rPr>
                <w:rFonts w:hint="default" w:ascii="Times New Roman" w:hAnsi="Times New Roman" w:cs="Times New Roman"/>
                <w:sz w:val="24"/>
                <w:szCs w:val="24"/>
              </w:rPr>
            </w:pPr>
          </w:p>
        </w:tc>
        <w:tc>
          <w:tcPr>
            <w:tcW w:w="1620" w:type="dxa"/>
            <w:tcBorders>
              <w:top w:val="single" w:color="auto" w:sz="4" w:space="0"/>
              <w:left w:val="single" w:color="auto" w:sz="4" w:space="0"/>
              <w:bottom w:val="single" w:color="auto" w:sz="4" w:space="0"/>
              <w:right w:val="single" w:color="auto" w:sz="4" w:space="0"/>
            </w:tcBorders>
          </w:tcPr>
          <w:p w14:paraId="6CB8DEAA">
            <w:pPr>
              <w:rPr>
                <w:rFonts w:hint="default" w:ascii="Times New Roman" w:hAnsi="Times New Roman" w:cs="Times New Roman"/>
                <w:sz w:val="24"/>
                <w:szCs w:val="24"/>
              </w:rPr>
            </w:pPr>
            <w:r>
              <w:rPr>
                <w:rFonts w:hint="default" w:ascii="Times New Roman" w:hAnsi="Times New Roman" w:cs="Times New Roman"/>
                <w:sz w:val="24"/>
                <w:szCs w:val="24"/>
              </w:rPr>
              <w:t>Датум усвајања</w:t>
            </w:r>
          </w:p>
        </w:tc>
        <w:tc>
          <w:tcPr>
            <w:tcW w:w="1440" w:type="dxa"/>
            <w:tcBorders>
              <w:top w:val="single" w:color="auto" w:sz="4" w:space="0"/>
              <w:left w:val="single" w:color="auto" w:sz="4" w:space="0"/>
              <w:bottom w:val="single" w:color="auto" w:sz="4" w:space="0"/>
              <w:right w:val="single" w:color="auto" w:sz="4" w:space="0"/>
            </w:tcBorders>
          </w:tcPr>
          <w:p w14:paraId="5E7E95E2">
            <w:pPr>
              <w:rPr>
                <w:rFonts w:hint="default" w:ascii="Times New Roman" w:hAnsi="Times New Roman" w:cs="Times New Roman"/>
                <w:sz w:val="24"/>
                <w:szCs w:val="24"/>
              </w:rPr>
            </w:pPr>
            <w:r>
              <w:rPr>
                <w:rFonts w:hint="default" w:ascii="Times New Roman" w:hAnsi="Times New Roman" w:cs="Times New Roman"/>
                <w:sz w:val="24"/>
                <w:szCs w:val="24"/>
              </w:rPr>
              <w:t>Дел. бр. и датум</w:t>
            </w:r>
          </w:p>
        </w:tc>
        <w:tc>
          <w:tcPr>
            <w:tcW w:w="1620" w:type="dxa"/>
            <w:tcBorders>
              <w:top w:val="single" w:color="auto" w:sz="4" w:space="0"/>
              <w:left w:val="single" w:color="auto" w:sz="4" w:space="0"/>
              <w:bottom w:val="single" w:color="auto" w:sz="4" w:space="0"/>
              <w:right w:val="single" w:color="auto" w:sz="4" w:space="0"/>
            </w:tcBorders>
          </w:tcPr>
          <w:p w14:paraId="01D43AB7">
            <w:pPr>
              <w:rPr>
                <w:rFonts w:hint="default" w:ascii="Times New Roman" w:hAnsi="Times New Roman" w:cs="Times New Roman"/>
                <w:sz w:val="24"/>
                <w:szCs w:val="24"/>
              </w:rPr>
            </w:pPr>
            <w:r>
              <w:rPr>
                <w:rFonts w:hint="default" w:ascii="Times New Roman" w:hAnsi="Times New Roman" w:cs="Times New Roman"/>
                <w:sz w:val="24"/>
                <w:szCs w:val="24"/>
              </w:rPr>
              <w:t>напомена</w:t>
            </w:r>
          </w:p>
        </w:tc>
      </w:tr>
      <w:tr w14:paraId="52014E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28" w:type="dxa"/>
            <w:tcBorders>
              <w:top w:val="single" w:color="auto" w:sz="4" w:space="0"/>
              <w:left w:val="single" w:color="auto" w:sz="4" w:space="0"/>
              <w:bottom w:val="single" w:color="auto" w:sz="4" w:space="0"/>
              <w:right w:val="single" w:color="auto" w:sz="4" w:space="0"/>
            </w:tcBorders>
          </w:tcPr>
          <w:p w14:paraId="1ED67C2C">
            <w:pPr>
              <w:rPr>
                <w:rFonts w:hint="default" w:ascii="Times New Roman" w:hAnsi="Times New Roman" w:cs="Times New Roman"/>
                <w:sz w:val="24"/>
                <w:szCs w:val="24"/>
              </w:rPr>
            </w:pPr>
            <w:r>
              <w:rPr>
                <w:rFonts w:hint="default" w:ascii="Times New Roman" w:hAnsi="Times New Roman" w:cs="Times New Roman"/>
                <w:sz w:val="24"/>
                <w:szCs w:val="24"/>
              </w:rPr>
              <w:t>ИЗВЕШТАЈ  О  РЕАЛИЗАЦИЈИ  ГОДИШЊЕГ ПЛАНА РАДА ШКОЛЕ</w:t>
            </w:r>
          </w:p>
        </w:tc>
        <w:tc>
          <w:tcPr>
            <w:tcW w:w="1620" w:type="dxa"/>
            <w:tcBorders>
              <w:top w:val="single" w:color="auto" w:sz="4" w:space="0"/>
              <w:left w:val="single" w:color="auto" w:sz="4" w:space="0"/>
              <w:bottom w:val="single" w:color="auto" w:sz="4" w:space="0"/>
              <w:right w:val="single" w:color="auto" w:sz="4" w:space="0"/>
            </w:tcBorders>
          </w:tcPr>
          <w:p w14:paraId="69850F80">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w:t>
            </w:r>
            <w:r>
              <w:rPr>
                <w:rFonts w:hint="default" w:ascii="Times New Roman" w:hAnsi="Times New Roman" w:cs="Times New Roman"/>
                <w:color w:val="auto"/>
                <w:sz w:val="24"/>
                <w:szCs w:val="24"/>
                <w:lang w:val="sr-Cyrl-RS"/>
              </w:rPr>
              <w:t>6</w:t>
            </w:r>
            <w:r>
              <w:rPr>
                <w:rFonts w:hint="default" w:ascii="Times New Roman" w:hAnsi="Times New Roman" w:cs="Times New Roman"/>
                <w:color w:val="auto"/>
                <w:sz w:val="24"/>
                <w:szCs w:val="24"/>
              </w:rPr>
              <w:t>.09.202</w:t>
            </w:r>
            <w:r>
              <w:rPr>
                <w:rFonts w:hint="default" w:ascii="Times New Roman" w:hAnsi="Times New Roman" w:cs="Times New Roman"/>
                <w:color w:val="auto"/>
                <w:sz w:val="24"/>
                <w:szCs w:val="24"/>
                <w:lang w:val="sr-Cyrl-RS"/>
              </w:rPr>
              <w:t>4</w:t>
            </w:r>
            <w:r>
              <w:rPr>
                <w:rFonts w:hint="default" w:ascii="Times New Roman" w:hAnsi="Times New Roman" w:cs="Times New Roman"/>
                <w:color w:val="auto"/>
                <w:sz w:val="24"/>
                <w:szCs w:val="24"/>
              </w:rPr>
              <w:t>. године</w:t>
            </w:r>
          </w:p>
        </w:tc>
        <w:tc>
          <w:tcPr>
            <w:tcW w:w="1440" w:type="dxa"/>
            <w:tcBorders>
              <w:top w:val="single" w:color="auto" w:sz="4" w:space="0"/>
              <w:left w:val="single" w:color="auto" w:sz="4" w:space="0"/>
              <w:bottom w:val="single" w:color="auto" w:sz="4" w:space="0"/>
              <w:right w:val="single" w:color="auto" w:sz="4" w:space="0"/>
            </w:tcBorders>
          </w:tcPr>
          <w:p w14:paraId="10BE9D10">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1248</w:t>
            </w:r>
          </w:p>
          <w:p w14:paraId="2AB6D75C">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w:t>
            </w:r>
            <w:r>
              <w:rPr>
                <w:rFonts w:hint="default" w:ascii="Times New Roman" w:hAnsi="Times New Roman" w:cs="Times New Roman"/>
                <w:color w:val="auto"/>
                <w:sz w:val="24"/>
                <w:szCs w:val="24"/>
                <w:lang w:val="sr-Cyrl-RS"/>
              </w:rPr>
              <w:t>6</w:t>
            </w:r>
            <w:r>
              <w:rPr>
                <w:rFonts w:hint="default" w:ascii="Times New Roman" w:hAnsi="Times New Roman" w:cs="Times New Roman"/>
                <w:color w:val="auto"/>
                <w:sz w:val="24"/>
                <w:szCs w:val="24"/>
              </w:rPr>
              <w:t>.09.202</w:t>
            </w:r>
            <w:r>
              <w:rPr>
                <w:rFonts w:hint="default" w:ascii="Times New Roman" w:hAnsi="Times New Roman" w:cs="Times New Roman"/>
                <w:color w:val="auto"/>
                <w:sz w:val="24"/>
                <w:szCs w:val="24"/>
                <w:lang w:val="sr-Cyrl-RS"/>
              </w:rPr>
              <w:t>4</w:t>
            </w:r>
            <w:r>
              <w:rPr>
                <w:rFonts w:hint="default" w:ascii="Times New Roman" w:hAnsi="Times New Roman" w:cs="Times New Roman"/>
                <w:color w:val="auto"/>
                <w:sz w:val="24"/>
                <w:szCs w:val="24"/>
              </w:rPr>
              <w:t>.</w:t>
            </w:r>
          </w:p>
        </w:tc>
        <w:tc>
          <w:tcPr>
            <w:tcW w:w="1620" w:type="dxa"/>
            <w:tcBorders>
              <w:top w:val="single" w:color="auto" w:sz="4" w:space="0"/>
              <w:left w:val="single" w:color="auto" w:sz="4" w:space="0"/>
              <w:bottom w:val="single" w:color="auto" w:sz="4" w:space="0"/>
              <w:right w:val="single" w:color="auto" w:sz="4" w:space="0"/>
            </w:tcBorders>
          </w:tcPr>
          <w:p w14:paraId="3F00E4A1">
            <w:pPr>
              <w:rPr>
                <w:rFonts w:hint="default" w:ascii="Times New Roman" w:hAnsi="Times New Roman" w:cs="Times New Roman"/>
                <w:color w:val="FF0000"/>
                <w:sz w:val="24"/>
                <w:szCs w:val="24"/>
                <w:highlight w:val="yellow"/>
              </w:rPr>
            </w:pPr>
          </w:p>
        </w:tc>
      </w:tr>
    </w:tbl>
    <w:p w14:paraId="686A29E8">
      <w:pPr>
        <w:rPr>
          <w:rFonts w:hint="default" w:ascii="Times New Roman" w:hAnsi="Times New Roman" w:cs="Times New Roman"/>
          <w:sz w:val="24"/>
          <w:szCs w:val="24"/>
        </w:rPr>
      </w:pPr>
    </w:p>
    <w:p w14:paraId="771EE00F">
      <w:pPr>
        <w:rPr>
          <w:rFonts w:hint="default" w:ascii="Times New Roman" w:hAnsi="Times New Roman" w:cs="Times New Roman"/>
          <w:b/>
          <w:sz w:val="24"/>
          <w:szCs w:val="24"/>
        </w:rPr>
      </w:pPr>
    </w:p>
    <w:p w14:paraId="68FF30EC">
      <w:pPr>
        <w:rPr>
          <w:rFonts w:hint="default" w:ascii="Times New Roman" w:hAnsi="Times New Roman" w:cs="Times New Roman"/>
          <w:b/>
          <w:sz w:val="24"/>
          <w:szCs w:val="24"/>
        </w:rPr>
      </w:pPr>
    </w:p>
    <w:p w14:paraId="1B1EB7B6">
      <w:pPr>
        <w:rPr>
          <w:rFonts w:hint="default" w:ascii="Times New Roman" w:hAnsi="Times New Roman" w:cs="Times New Roman"/>
          <w:sz w:val="24"/>
          <w:szCs w:val="24"/>
        </w:rPr>
      </w:pPr>
    </w:p>
    <w:p w14:paraId="6BF18092">
      <w:pPr>
        <w:rPr>
          <w:rFonts w:hint="default" w:ascii="Times New Roman" w:hAnsi="Times New Roman" w:cs="Times New Roman"/>
          <w:b/>
          <w:color w:val="4F81BD" w:themeColor="accent1"/>
          <w:sz w:val="24"/>
          <w:szCs w:val="24"/>
          <w:lang w:val="sr-Cyrl-RS"/>
          <w14:textFill>
            <w14:solidFill>
              <w14:schemeClr w14:val="accent1"/>
            </w14:solidFill>
          </w14:textFill>
        </w:rPr>
      </w:pPr>
      <w:r>
        <w:rPr>
          <w:rFonts w:hint="default" w:ascii="Times New Roman" w:hAnsi="Times New Roman" w:cs="Times New Roman"/>
          <w:b/>
          <w:color w:val="000000" w:themeColor="text1"/>
          <w:sz w:val="24"/>
          <w:szCs w:val="24"/>
          <w14:textFill>
            <w14:solidFill>
              <w14:schemeClr w14:val="tx1"/>
            </w14:solidFill>
          </w14:textFill>
        </w:rPr>
        <w:t>УСПЕХ РЕДОВНИХ УЧЕНИКА</w:t>
      </w:r>
      <w:r>
        <w:rPr>
          <w:rFonts w:hint="default" w:ascii="Times New Roman" w:hAnsi="Times New Roman" w:cs="Times New Roman"/>
          <w:b/>
          <w:color w:val="000000" w:themeColor="text1"/>
          <w:sz w:val="24"/>
          <w:szCs w:val="24"/>
          <w:lang w:val="sr-Cyrl-RS"/>
          <w14:textFill>
            <w14:solidFill>
              <w14:schemeClr w14:val="tx1"/>
            </w14:solidFill>
          </w14:textFill>
        </w:rPr>
        <w:t xml:space="preserve"> </w:t>
      </w:r>
    </w:p>
    <w:p w14:paraId="39A64CC4">
      <w:pPr>
        <w:rPr>
          <w:rFonts w:hint="default" w:ascii="Times New Roman" w:hAnsi="Times New Roman" w:cs="Times New Roman"/>
          <w:b/>
          <w:color w:val="000000" w:themeColor="text1"/>
          <w:sz w:val="24"/>
          <w:szCs w:val="24"/>
          <w14:textFill>
            <w14:solidFill>
              <w14:schemeClr w14:val="tx1"/>
            </w14:solidFill>
          </w14:textFill>
        </w:rP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03"/>
        <w:gridCol w:w="2518"/>
        <w:gridCol w:w="2053"/>
        <w:gridCol w:w="1906"/>
      </w:tblGrid>
      <w:tr w14:paraId="54C046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03" w:type="dxa"/>
            <w:tcBorders>
              <w:top w:val="single" w:color="auto" w:sz="4" w:space="0"/>
              <w:left w:val="single" w:color="auto" w:sz="4" w:space="0"/>
              <w:bottom w:val="single" w:color="auto" w:sz="4" w:space="0"/>
              <w:right w:val="single" w:color="auto" w:sz="4" w:space="0"/>
            </w:tcBorders>
            <w:vAlign w:val="center"/>
          </w:tcPr>
          <w:p w14:paraId="0CE8FAF2">
            <w:pP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УКУПНО УЧЕНИКА У ШКОЛИ</w:t>
            </w:r>
          </w:p>
        </w:tc>
        <w:tc>
          <w:tcPr>
            <w:tcW w:w="2518" w:type="dxa"/>
            <w:tcBorders>
              <w:top w:val="single" w:color="auto" w:sz="4" w:space="0"/>
              <w:left w:val="single" w:color="auto" w:sz="4" w:space="0"/>
              <w:bottom w:val="single" w:color="auto" w:sz="4" w:space="0"/>
              <w:right w:val="single" w:color="auto" w:sz="4" w:space="0"/>
            </w:tcBorders>
            <w:vAlign w:val="center"/>
          </w:tcPr>
          <w:p w14:paraId="6767C0E4">
            <w:pP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ЗАВРШИЛО РАЗРЕД</w:t>
            </w:r>
          </w:p>
        </w:tc>
        <w:tc>
          <w:tcPr>
            <w:tcW w:w="2053" w:type="dxa"/>
            <w:tcBorders>
              <w:top w:val="single" w:color="auto" w:sz="4" w:space="0"/>
              <w:left w:val="single" w:color="auto" w:sz="4" w:space="0"/>
              <w:bottom w:val="single" w:color="auto" w:sz="4" w:space="0"/>
              <w:right w:val="single" w:color="auto" w:sz="4" w:space="0"/>
            </w:tcBorders>
            <w:vAlign w:val="center"/>
          </w:tcPr>
          <w:p w14:paraId="0BB32E5C">
            <w:pP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ПОНОВИЛО РАЗРЕД</w:t>
            </w:r>
          </w:p>
        </w:tc>
        <w:tc>
          <w:tcPr>
            <w:tcW w:w="1906" w:type="dxa"/>
            <w:tcBorders>
              <w:top w:val="single" w:color="auto" w:sz="4" w:space="0"/>
              <w:left w:val="single" w:color="auto" w:sz="4" w:space="0"/>
              <w:bottom w:val="single" w:color="auto" w:sz="4" w:space="0"/>
              <w:right w:val="single" w:color="auto" w:sz="4" w:space="0"/>
            </w:tcBorders>
            <w:vAlign w:val="center"/>
          </w:tcPr>
          <w:p w14:paraId="6D2EDA51">
            <w:pP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НЕОЦЕЊЕНИХ</w:t>
            </w:r>
          </w:p>
        </w:tc>
      </w:tr>
      <w:tr w14:paraId="0C665F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03" w:type="dxa"/>
            <w:tcBorders>
              <w:top w:val="single" w:color="auto" w:sz="4" w:space="0"/>
              <w:left w:val="single" w:color="auto" w:sz="4" w:space="0"/>
              <w:bottom w:val="single" w:color="auto" w:sz="4" w:space="0"/>
              <w:right w:val="single" w:color="auto" w:sz="4" w:space="0"/>
            </w:tcBorders>
            <w:vAlign w:val="center"/>
          </w:tcPr>
          <w:p w14:paraId="26382201">
            <w:pPr>
              <w:rPr>
                <w:rFonts w:hint="default" w:ascii="Times New Roman" w:hAnsi="Times New Roman" w:cs="Times New Roman"/>
                <w:color w:val="auto"/>
                <w:sz w:val="24"/>
                <w:szCs w:val="24"/>
                <w:lang w:val="en-US"/>
              </w:rPr>
            </w:pPr>
            <w:r>
              <w:rPr>
                <w:rFonts w:hint="default" w:ascii="Times New Roman" w:hAnsi="Times New Roman" w:cs="Times New Roman"/>
                <w:color w:val="auto"/>
                <w:sz w:val="24"/>
                <w:szCs w:val="24"/>
                <w:lang w:val="en-US"/>
              </w:rPr>
              <w:t>239</w:t>
            </w:r>
          </w:p>
        </w:tc>
        <w:tc>
          <w:tcPr>
            <w:tcW w:w="2518" w:type="dxa"/>
            <w:tcBorders>
              <w:top w:val="single" w:color="auto" w:sz="4" w:space="0"/>
              <w:left w:val="single" w:color="auto" w:sz="4" w:space="0"/>
              <w:bottom w:val="single" w:color="auto" w:sz="4" w:space="0"/>
              <w:right w:val="single" w:color="auto" w:sz="4" w:space="0"/>
            </w:tcBorders>
            <w:vAlign w:val="center"/>
          </w:tcPr>
          <w:p w14:paraId="519E3511">
            <w:pPr>
              <w:rPr>
                <w:rFonts w:hint="default" w:ascii="Times New Roman" w:hAnsi="Times New Roman" w:cs="Times New Roman"/>
                <w:color w:val="auto"/>
                <w:sz w:val="24"/>
                <w:szCs w:val="24"/>
                <w:lang w:val="en-US"/>
              </w:rPr>
            </w:pPr>
            <w:r>
              <w:rPr>
                <w:rFonts w:hint="default" w:ascii="Times New Roman" w:hAnsi="Times New Roman" w:cs="Times New Roman"/>
                <w:color w:val="auto"/>
                <w:sz w:val="24"/>
                <w:szCs w:val="24"/>
                <w:lang w:val="en-US"/>
              </w:rPr>
              <w:t>237</w:t>
            </w:r>
          </w:p>
        </w:tc>
        <w:tc>
          <w:tcPr>
            <w:tcW w:w="2053" w:type="dxa"/>
            <w:tcBorders>
              <w:top w:val="single" w:color="auto" w:sz="4" w:space="0"/>
              <w:left w:val="single" w:color="auto" w:sz="4" w:space="0"/>
              <w:bottom w:val="single" w:color="auto" w:sz="4" w:space="0"/>
              <w:right w:val="single" w:color="auto" w:sz="4" w:space="0"/>
            </w:tcBorders>
            <w:vAlign w:val="center"/>
          </w:tcPr>
          <w:p w14:paraId="4CD28C40">
            <w:pPr>
              <w:rPr>
                <w:rFonts w:hint="default" w:ascii="Times New Roman" w:hAnsi="Times New Roman" w:cs="Times New Roman"/>
                <w:color w:val="auto"/>
                <w:sz w:val="24"/>
                <w:szCs w:val="24"/>
                <w:lang w:val="en-US"/>
              </w:rPr>
            </w:pPr>
            <w:r>
              <w:rPr>
                <w:rFonts w:hint="default" w:ascii="Times New Roman" w:hAnsi="Times New Roman" w:cs="Times New Roman"/>
                <w:color w:val="auto"/>
                <w:sz w:val="24"/>
                <w:szCs w:val="24"/>
                <w:lang w:val="en-US"/>
              </w:rPr>
              <w:t>2</w:t>
            </w:r>
          </w:p>
        </w:tc>
        <w:tc>
          <w:tcPr>
            <w:tcW w:w="1906" w:type="dxa"/>
            <w:tcBorders>
              <w:top w:val="single" w:color="auto" w:sz="4" w:space="0"/>
              <w:left w:val="single" w:color="auto" w:sz="4" w:space="0"/>
              <w:bottom w:val="single" w:color="auto" w:sz="4" w:space="0"/>
              <w:right w:val="single" w:color="auto" w:sz="4" w:space="0"/>
            </w:tcBorders>
            <w:vAlign w:val="center"/>
          </w:tcPr>
          <w:p w14:paraId="7FB494BA">
            <w:pPr>
              <w:rPr>
                <w:rFonts w:hint="default" w:ascii="Times New Roman" w:hAnsi="Times New Roman" w:cs="Times New Roman"/>
                <w:color w:val="auto"/>
                <w:sz w:val="24"/>
                <w:szCs w:val="24"/>
              </w:rPr>
            </w:pPr>
          </w:p>
          <w:p w14:paraId="533A360B">
            <w:pPr>
              <w:rPr>
                <w:rFonts w:hint="default" w:ascii="Times New Roman" w:hAnsi="Times New Roman" w:cs="Times New Roman"/>
                <w:color w:val="auto"/>
                <w:sz w:val="24"/>
                <w:szCs w:val="24"/>
                <w:lang w:val="en-US"/>
              </w:rPr>
            </w:pPr>
            <w:r>
              <w:rPr>
                <w:rFonts w:hint="default" w:ascii="Times New Roman" w:hAnsi="Times New Roman" w:cs="Times New Roman"/>
                <w:color w:val="auto"/>
                <w:sz w:val="24"/>
                <w:szCs w:val="24"/>
                <w:lang w:val="en-US"/>
              </w:rPr>
              <w:t>/</w:t>
            </w:r>
          </w:p>
        </w:tc>
      </w:tr>
    </w:tbl>
    <w:p w14:paraId="7FC8CC4D">
      <w:pPr>
        <w:pStyle w:val="2"/>
        <w:rPr>
          <w:rFonts w:hint="default" w:ascii="Times New Roman" w:hAnsi="Times New Roman" w:cs="Times New Roman"/>
          <w:b w:val="0"/>
          <w:color w:val="000000" w:themeColor="text1"/>
          <w:sz w:val="24"/>
          <w:szCs w:val="24"/>
          <w14:textFill>
            <w14:solidFill>
              <w14:schemeClr w14:val="tx1"/>
            </w14:solidFill>
          </w14:textFill>
        </w:rPr>
      </w:pPr>
    </w:p>
    <w:p w14:paraId="7D48CBB9">
      <w:pPr>
        <w:rPr>
          <w:rFonts w:hint="default" w:ascii="Times New Roman" w:hAnsi="Times New Roman" w:cs="Times New Roman"/>
          <w:b/>
          <w:bCs/>
          <w:color w:val="auto"/>
          <w:sz w:val="24"/>
          <w:szCs w:val="24"/>
          <w:lang w:val="en-US"/>
        </w:rPr>
      </w:pPr>
      <w:r>
        <w:rPr>
          <w:rFonts w:hint="default" w:ascii="Times New Roman" w:hAnsi="Times New Roman" w:cs="Times New Roman"/>
          <w:b/>
          <w:bCs/>
          <w:color w:val="auto"/>
          <w:sz w:val="24"/>
          <w:szCs w:val="24"/>
        </w:rPr>
        <w:t xml:space="preserve">БРОЈ ПОПРАВНИХ ИСПИТА </w:t>
      </w:r>
      <w:r>
        <w:rPr>
          <w:rFonts w:hint="default" w:ascii="Times New Roman" w:hAnsi="Times New Roman" w:cs="Times New Roman"/>
          <w:b/>
          <w:bCs/>
          <w:color w:val="auto"/>
          <w:sz w:val="24"/>
          <w:szCs w:val="24"/>
          <w:lang w:val="en-US"/>
        </w:rPr>
        <w:t>20</w:t>
      </w:r>
      <w:r>
        <w:rPr>
          <w:rFonts w:hint="default" w:ascii="Times New Roman" w:hAnsi="Times New Roman" w:cs="Times New Roman"/>
          <w:b/>
          <w:bCs/>
          <w:color w:val="auto"/>
          <w:sz w:val="24"/>
          <w:szCs w:val="24"/>
        </w:rPr>
        <w:t xml:space="preserve">    БРОЈ РАЗРЕДНИХ ИСПИТА </w:t>
      </w:r>
      <w:r>
        <w:rPr>
          <w:rFonts w:hint="default" w:ascii="Times New Roman" w:hAnsi="Times New Roman" w:cs="Times New Roman"/>
          <w:b/>
          <w:bCs/>
          <w:color w:val="auto"/>
          <w:sz w:val="24"/>
          <w:szCs w:val="24"/>
          <w:lang w:val="en-US"/>
        </w:rPr>
        <w:t>1</w:t>
      </w:r>
    </w:p>
    <w:p w14:paraId="4E319335">
      <w:pPr>
        <w:rPr>
          <w:rFonts w:hint="default" w:ascii="Times New Roman" w:hAnsi="Times New Roman" w:cs="Times New Roman"/>
          <w:color w:val="000000" w:themeColor="text1"/>
          <w:sz w:val="24"/>
          <w:szCs w:val="24"/>
          <w14:textFill>
            <w14:solidFill>
              <w14:schemeClr w14:val="tx1"/>
            </w14:solidFill>
          </w14:textFill>
        </w:rP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80"/>
        <w:gridCol w:w="900"/>
        <w:gridCol w:w="900"/>
      </w:tblGrid>
      <w:tr w14:paraId="3D1E7E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0" w:type="dxa"/>
          </w:tcPr>
          <w:p w14:paraId="46DE94A1">
            <w:pP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ДНЕВНИЦИ РАДА ЗА ШКОЛСКУ 202</w:t>
            </w:r>
            <w:r>
              <w:rPr>
                <w:rFonts w:hint="default" w:ascii="Times New Roman" w:hAnsi="Times New Roman" w:cs="Times New Roman"/>
                <w:color w:val="000000" w:themeColor="text1"/>
                <w:sz w:val="24"/>
                <w:szCs w:val="24"/>
                <w:lang w:val="sr-Cyrl-RS"/>
                <w14:textFill>
                  <w14:solidFill>
                    <w14:schemeClr w14:val="tx1"/>
                  </w14:solidFill>
                </w14:textFill>
              </w:rPr>
              <w:t>3</w:t>
            </w:r>
            <w:r>
              <w:rPr>
                <w:rFonts w:hint="default" w:ascii="Times New Roman" w:hAnsi="Times New Roman" w:cs="Times New Roman"/>
                <w:color w:val="000000" w:themeColor="text1"/>
                <w:sz w:val="24"/>
                <w:szCs w:val="24"/>
                <w14:textFill>
                  <w14:solidFill>
                    <w14:schemeClr w14:val="tx1"/>
                  </w14:solidFill>
                </w14:textFill>
              </w:rPr>
              <w:t>/202</w:t>
            </w:r>
            <w:r>
              <w:rPr>
                <w:rFonts w:hint="default" w:ascii="Times New Roman" w:hAnsi="Times New Roman" w:cs="Times New Roman"/>
                <w:color w:val="000000" w:themeColor="text1"/>
                <w:sz w:val="24"/>
                <w:szCs w:val="24"/>
                <w:lang w:val="sr-Cyrl-RS"/>
                <w14:textFill>
                  <w14:solidFill>
                    <w14:schemeClr w14:val="tx1"/>
                  </w14:solidFill>
                </w14:textFill>
              </w:rPr>
              <w:t>4</w:t>
            </w:r>
            <w:r>
              <w:rPr>
                <w:rFonts w:hint="default" w:ascii="Times New Roman" w:hAnsi="Times New Roman" w:cs="Times New Roman"/>
                <w:color w:val="000000" w:themeColor="text1"/>
                <w:sz w:val="24"/>
                <w:szCs w:val="24"/>
                <w14:textFill>
                  <w14:solidFill>
                    <w14:schemeClr w14:val="tx1"/>
                  </w14:solidFill>
                </w14:textFill>
              </w:rPr>
              <w:t>. ГОДИНУ прегледани и архивирани (есДневник)</w:t>
            </w:r>
          </w:p>
        </w:tc>
        <w:tc>
          <w:tcPr>
            <w:tcW w:w="900" w:type="dxa"/>
          </w:tcPr>
          <w:p w14:paraId="7F3BB6F5">
            <w:pPr>
              <w:jc w:val="center"/>
              <w:rPr>
                <w:rFonts w:hint="default" w:ascii="Times New Roman" w:hAnsi="Times New Roman" w:cs="Times New Roman"/>
                <w:b/>
                <w:color w:val="000000" w:themeColor="text1"/>
                <w:sz w:val="24"/>
                <w:szCs w:val="24"/>
                <w14:textFill>
                  <w14:solidFill>
                    <w14:schemeClr w14:val="tx1"/>
                  </w14:solidFill>
                </w14:textFill>
              </w:rPr>
            </w:pPr>
            <w:r>
              <w:rPr>
                <w:rFonts w:hint="default" w:ascii="Times New Roman" w:hAnsi="Times New Roman" w:cs="Times New Roman"/>
                <w:b/>
                <w:color w:val="000000" w:themeColor="text1"/>
                <w:sz w:val="24"/>
                <w:szCs w:val="24"/>
                <w:u w:val="single"/>
                <w14:textFill>
                  <w14:solidFill>
                    <w14:schemeClr w14:val="tx1"/>
                  </w14:solidFill>
                </w14:textFill>
              </w:rPr>
              <w:t>(ДА)</w:t>
            </w:r>
          </w:p>
        </w:tc>
        <w:tc>
          <w:tcPr>
            <w:tcW w:w="900" w:type="dxa"/>
          </w:tcPr>
          <w:p w14:paraId="43ECAF45">
            <w:pPr>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НЕ</w:t>
            </w:r>
          </w:p>
        </w:tc>
      </w:tr>
      <w:tr w14:paraId="61CBF4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0" w:type="dxa"/>
          </w:tcPr>
          <w:p w14:paraId="69228825">
            <w:pP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ЗАПИСНИЦИ СА ПОЛАГАЊА ИСПИТА прегледани и архивирани</w:t>
            </w:r>
          </w:p>
        </w:tc>
        <w:tc>
          <w:tcPr>
            <w:tcW w:w="900" w:type="dxa"/>
          </w:tcPr>
          <w:p w14:paraId="56D6DE1B">
            <w:pPr>
              <w:jc w:val="center"/>
              <w:rPr>
                <w:rFonts w:hint="default" w:ascii="Times New Roman" w:hAnsi="Times New Roman" w:cs="Times New Roman"/>
                <w:b/>
                <w:color w:val="000000" w:themeColor="text1"/>
                <w:sz w:val="24"/>
                <w:szCs w:val="24"/>
                <w:u w:val="single"/>
                <w14:textFill>
                  <w14:solidFill>
                    <w14:schemeClr w14:val="tx1"/>
                  </w14:solidFill>
                </w14:textFill>
              </w:rPr>
            </w:pPr>
            <w:r>
              <w:rPr>
                <w:rFonts w:hint="default" w:ascii="Times New Roman" w:hAnsi="Times New Roman" w:cs="Times New Roman"/>
                <w:b/>
                <w:color w:val="000000" w:themeColor="text1"/>
                <w:sz w:val="24"/>
                <w:szCs w:val="24"/>
                <w:u w:val="single"/>
                <w14:textFill>
                  <w14:solidFill>
                    <w14:schemeClr w14:val="tx1"/>
                  </w14:solidFill>
                </w14:textFill>
              </w:rPr>
              <w:t>(ДА)</w:t>
            </w:r>
          </w:p>
        </w:tc>
        <w:tc>
          <w:tcPr>
            <w:tcW w:w="900" w:type="dxa"/>
          </w:tcPr>
          <w:p w14:paraId="7113956D">
            <w:pPr>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НЕ</w:t>
            </w:r>
          </w:p>
        </w:tc>
      </w:tr>
      <w:tr w14:paraId="02C26E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0" w:type="dxa"/>
          </w:tcPr>
          <w:p w14:paraId="377C10A2">
            <w:pP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МАТИЧНЕ   КЊИГЕпрегледане</w:t>
            </w:r>
          </w:p>
        </w:tc>
        <w:tc>
          <w:tcPr>
            <w:tcW w:w="900" w:type="dxa"/>
          </w:tcPr>
          <w:p w14:paraId="4124A440">
            <w:pPr>
              <w:jc w:val="center"/>
              <w:rPr>
                <w:rFonts w:hint="default" w:ascii="Times New Roman" w:hAnsi="Times New Roman" w:cs="Times New Roman"/>
                <w:b/>
                <w:color w:val="000000" w:themeColor="text1"/>
                <w:sz w:val="24"/>
                <w:szCs w:val="24"/>
                <w:u w:val="single"/>
                <w14:textFill>
                  <w14:solidFill>
                    <w14:schemeClr w14:val="tx1"/>
                  </w14:solidFill>
                </w14:textFill>
              </w:rPr>
            </w:pPr>
            <w:r>
              <w:rPr>
                <w:rFonts w:hint="default" w:ascii="Times New Roman" w:hAnsi="Times New Roman" w:cs="Times New Roman"/>
                <w:b/>
                <w:color w:val="000000" w:themeColor="text1"/>
                <w:sz w:val="24"/>
                <w:szCs w:val="24"/>
                <w:u w:val="single"/>
                <w14:textFill>
                  <w14:solidFill>
                    <w14:schemeClr w14:val="tx1"/>
                  </w14:solidFill>
                </w14:textFill>
              </w:rPr>
              <w:t>(ДА)</w:t>
            </w:r>
          </w:p>
        </w:tc>
        <w:tc>
          <w:tcPr>
            <w:tcW w:w="900" w:type="dxa"/>
          </w:tcPr>
          <w:p w14:paraId="54C990EB">
            <w:pPr>
              <w:jc w:val="center"/>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НЕ</w:t>
            </w:r>
          </w:p>
        </w:tc>
      </w:tr>
    </w:tbl>
    <w:p w14:paraId="3364C5D2">
      <w:pPr>
        <w:rPr>
          <w:rFonts w:hint="default" w:ascii="Times New Roman" w:hAnsi="Times New Roman" w:cs="Times New Roman"/>
          <w:color w:val="558ED5" w:themeColor="text2" w:themeTint="99"/>
          <w:sz w:val="24"/>
          <w:szCs w:val="24"/>
          <w14:textFill>
            <w14:solidFill>
              <w14:schemeClr w14:val="tx2">
                <w14:lumMod w14:val="60000"/>
                <w14:lumOff w14:val="40000"/>
              </w14:schemeClr>
            </w14:solidFill>
          </w14:textFill>
        </w:rPr>
      </w:pPr>
    </w:p>
    <w:p w14:paraId="2B3E644F">
      <w:pPr>
        <w:rPr>
          <w:rFonts w:hint="default" w:ascii="Times New Roman" w:hAnsi="Times New Roman" w:cs="Times New Roman"/>
          <w:sz w:val="24"/>
          <w:szCs w:val="24"/>
        </w:rPr>
      </w:pPr>
    </w:p>
    <w:p w14:paraId="4489A38B">
      <w:pPr>
        <w:rPr>
          <w:rFonts w:hint="default" w:ascii="Times New Roman" w:hAnsi="Times New Roman" w:cs="Times New Roman"/>
          <w:sz w:val="24"/>
          <w:szCs w:val="24"/>
        </w:rPr>
      </w:pPr>
    </w:p>
    <w:p w14:paraId="572F64A0">
      <w:pPr>
        <w:rPr>
          <w:rFonts w:hint="default" w:ascii="Times New Roman" w:hAnsi="Times New Roman" w:cs="Times New Roman"/>
          <w:sz w:val="24"/>
          <w:szCs w:val="24"/>
        </w:rPr>
      </w:pPr>
    </w:p>
    <w:p w14:paraId="34BD0815">
      <w:pPr>
        <w:rPr>
          <w:rFonts w:hint="default" w:ascii="Times New Roman" w:hAnsi="Times New Roman" w:cs="Times New Roman"/>
          <w:sz w:val="24"/>
          <w:szCs w:val="24"/>
        </w:rPr>
      </w:pPr>
    </w:p>
    <w:p w14:paraId="3AD582E0">
      <w:pPr>
        <w:rPr>
          <w:rFonts w:hint="default" w:ascii="Times New Roman" w:hAnsi="Times New Roman" w:cs="Times New Roman"/>
          <w:sz w:val="24"/>
          <w:szCs w:val="24"/>
        </w:rPr>
      </w:pPr>
    </w:p>
    <w:p w14:paraId="5278E38A">
      <w:pPr>
        <w:pStyle w:val="2"/>
        <w:numPr>
          <w:ilvl w:val="0"/>
          <w:numId w:val="5"/>
        </w:num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ИЗВЕШТАЈ  ДИРЕКТОРА ШКОЛЕ О СВОМ РАДУ </w:t>
      </w:r>
    </w:p>
    <w:p w14:paraId="191ECAC6">
      <w:pPr>
        <w:rPr>
          <w:rFonts w:hint="default" w:ascii="Times New Roman" w:hAnsi="Times New Roman" w:cs="Times New Roman"/>
          <w:color w:val="auto"/>
          <w:sz w:val="24"/>
          <w:szCs w:val="24"/>
        </w:rPr>
      </w:pPr>
    </w:p>
    <w:p w14:paraId="1F1904C3">
      <w:pPr>
        <w:pStyle w:val="2"/>
        <w:numPr>
          <w:ilvl w:val="0"/>
          <w:numId w:val="0"/>
        </w:numPr>
        <w:ind w:firstLine="600" w:firstLineChars="250"/>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rPr>
        <w:t xml:space="preserve">за </w:t>
      </w:r>
      <w:r>
        <w:rPr>
          <w:rFonts w:hint="default" w:ascii="Times New Roman" w:hAnsi="Times New Roman" w:cs="Times New Roman"/>
          <w:color w:val="auto"/>
          <w:sz w:val="24"/>
          <w:szCs w:val="24"/>
          <w:lang w:val="sr-Cyrl-RS"/>
        </w:rPr>
        <w:t>друго полугодиште школске 2023/2024. године и прво полугодиште школске 2024/2025.године</w:t>
      </w:r>
    </w:p>
    <w:p w14:paraId="6B371B7A">
      <w:pPr>
        <w:rPr>
          <w:rFonts w:hint="default" w:ascii="Times New Roman" w:hAnsi="Times New Roman" w:cs="Times New Roman"/>
          <w:sz w:val="24"/>
          <w:szCs w:val="24"/>
        </w:rPr>
      </w:pPr>
    </w:p>
    <w:tbl>
      <w:tblPr>
        <w:tblStyle w:val="4"/>
        <w:tblW w:w="101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28"/>
        <w:gridCol w:w="1855"/>
        <w:gridCol w:w="1296"/>
        <w:gridCol w:w="1356"/>
        <w:gridCol w:w="1593"/>
        <w:gridCol w:w="2152"/>
      </w:tblGrid>
      <w:tr w14:paraId="73A74B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28" w:type="dxa"/>
            <w:tcBorders>
              <w:top w:val="single" w:color="auto" w:sz="4" w:space="0"/>
              <w:left w:val="single" w:color="auto" w:sz="4" w:space="0"/>
              <w:bottom w:val="single" w:color="auto" w:sz="4" w:space="0"/>
              <w:right w:val="single" w:color="auto" w:sz="4" w:space="0"/>
            </w:tcBorders>
          </w:tcPr>
          <w:p w14:paraId="54B34D64">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ИМЕ И ПРЕЗИМЕ</w:t>
            </w:r>
          </w:p>
        </w:tc>
        <w:tc>
          <w:tcPr>
            <w:tcW w:w="1855" w:type="dxa"/>
            <w:tcBorders>
              <w:top w:val="single" w:color="auto" w:sz="4" w:space="0"/>
              <w:left w:val="single" w:color="auto" w:sz="4" w:space="0"/>
              <w:bottom w:val="single" w:color="auto" w:sz="4" w:space="0"/>
              <w:right w:val="single" w:color="auto" w:sz="4" w:space="0"/>
            </w:tcBorders>
          </w:tcPr>
          <w:p w14:paraId="3644D275">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СТЕПЕН И ВРСТА СТРУЧНЕ СПРЕМЕ</w:t>
            </w:r>
          </w:p>
        </w:tc>
        <w:tc>
          <w:tcPr>
            <w:tcW w:w="2652" w:type="dxa"/>
            <w:gridSpan w:val="2"/>
            <w:tcBorders>
              <w:top w:val="single" w:color="auto" w:sz="4" w:space="0"/>
              <w:left w:val="single" w:color="auto" w:sz="4" w:space="0"/>
              <w:bottom w:val="single" w:color="auto" w:sz="4" w:space="0"/>
              <w:right w:val="single" w:color="auto" w:sz="4" w:space="0"/>
            </w:tcBorders>
          </w:tcPr>
          <w:p w14:paraId="6C80093C">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У МАНДАТУ</w:t>
            </w:r>
          </w:p>
        </w:tc>
        <w:tc>
          <w:tcPr>
            <w:tcW w:w="1593" w:type="dxa"/>
            <w:tcBorders>
              <w:top w:val="single" w:color="auto" w:sz="4" w:space="0"/>
              <w:left w:val="single" w:color="auto" w:sz="4" w:space="0"/>
              <w:bottom w:val="single" w:color="auto" w:sz="4" w:space="0"/>
              <w:right w:val="single" w:color="auto" w:sz="4" w:space="0"/>
            </w:tcBorders>
          </w:tcPr>
          <w:p w14:paraId="50D9894A">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МАНДАТ</w:t>
            </w:r>
          </w:p>
        </w:tc>
        <w:tc>
          <w:tcPr>
            <w:tcW w:w="2152" w:type="dxa"/>
            <w:tcBorders>
              <w:top w:val="single" w:color="auto" w:sz="4" w:space="0"/>
              <w:left w:val="single" w:color="auto" w:sz="4" w:space="0"/>
              <w:bottom w:val="single" w:color="auto" w:sz="4" w:space="0"/>
              <w:right w:val="single" w:color="auto" w:sz="4" w:space="0"/>
            </w:tcBorders>
          </w:tcPr>
          <w:p w14:paraId="72E59258">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напомена</w:t>
            </w:r>
          </w:p>
        </w:tc>
      </w:tr>
      <w:tr w14:paraId="67283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28" w:type="dxa"/>
            <w:tcBorders>
              <w:top w:val="single" w:color="auto" w:sz="4" w:space="0"/>
              <w:left w:val="single" w:color="auto" w:sz="4" w:space="0"/>
              <w:bottom w:val="single" w:color="auto" w:sz="4" w:space="0"/>
              <w:right w:val="single" w:color="auto" w:sz="4" w:space="0"/>
            </w:tcBorders>
          </w:tcPr>
          <w:p w14:paraId="25B07437">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Ана Петровић</w:t>
            </w:r>
          </w:p>
        </w:tc>
        <w:tc>
          <w:tcPr>
            <w:tcW w:w="1855" w:type="dxa"/>
            <w:tcBorders>
              <w:top w:val="single" w:color="auto" w:sz="4" w:space="0"/>
              <w:left w:val="single" w:color="auto" w:sz="4" w:space="0"/>
              <w:bottom w:val="single" w:color="auto" w:sz="4" w:space="0"/>
              <w:right w:val="single" w:color="auto" w:sz="4" w:space="0"/>
            </w:tcBorders>
          </w:tcPr>
          <w:p w14:paraId="4921312B">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VII</w:t>
            </w:r>
          </w:p>
          <w:p w14:paraId="45CFD7CE">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Дипломирани</w:t>
            </w:r>
          </w:p>
          <w:p w14:paraId="13DF62D0">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Професор српског језика и књижевности</w:t>
            </w:r>
          </w:p>
        </w:tc>
        <w:tc>
          <w:tcPr>
            <w:tcW w:w="1296" w:type="dxa"/>
            <w:tcBorders>
              <w:top w:val="single" w:color="auto" w:sz="4" w:space="0"/>
              <w:left w:val="single" w:color="auto" w:sz="4" w:space="0"/>
              <w:bottom w:val="single" w:color="auto" w:sz="4" w:space="0"/>
              <w:right w:val="single" w:color="auto" w:sz="4" w:space="0"/>
            </w:tcBorders>
          </w:tcPr>
          <w:p w14:paraId="01EA8AFB">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ОД</w:t>
            </w:r>
          </w:p>
        </w:tc>
        <w:tc>
          <w:tcPr>
            <w:tcW w:w="1356" w:type="dxa"/>
            <w:tcBorders>
              <w:top w:val="single" w:color="auto" w:sz="4" w:space="0"/>
              <w:left w:val="single" w:color="auto" w:sz="4" w:space="0"/>
              <w:bottom w:val="single" w:color="auto" w:sz="4" w:space="0"/>
              <w:right w:val="single" w:color="auto" w:sz="4" w:space="0"/>
            </w:tcBorders>
          </w:tcPr>
          <w:p w14:paraId="70512F8E">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ДО</w:t>
            </w:r>
          </w:p>
        </w:tc>
        <w:tc>
          <w:tcPr>
            <w:tcW w:w="1593" w:type="dxa"/>
            <w:tcBorders>
              <w:top w:val="single" w:color="auto" w:sz="4" w:space="0"/>
              <w:left w:val="single" w:color="auto" w:sz="4" w:space="0"/>
              <w:bottom w:val="single" w:color="auto" w:sz="4" w:space="0"/>
              <w:right w:val="single" w:color="auto" w:sz="4" w:space="0"/>
            </w:tcBorders>
          </w:tcPr>
          <w:p w14:paraId="154A2799">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ВД  </w:t>
            </w:r>
            <w:r>
              <w:rPr>
                <w:rFonts w:hint="default" w:ascii="Times New Roman" w:hAnsi="Times New Roman" w:cs="Times New Roman"/>
                <w:b/>
                <w:bCs/>
                <w:color w:val="auto"/>
                <w:sz w:val="24"/>
                <w:szCs w:val="24"/>
              </w:rPr>
              <w:t xml:space="preserve"> 1</w:t>
            </w:r>
            <w:r>
              <w:rPr>
                <w:rFonts w:hint="default" w:ascii="Times New Roman" w:hAnsi="Times New Roman" w:cs="Times New Roman"/>
                <w:color w:val="auto"/>
                <w:sz w:val="24"/>
                <w:szCs w:val="24"/>
              </w:rPr>
              <w:t xml:space="preserve">. </w:t>
            </w:r>
            <w:r>
              <w:rPr>
                <w:rFonts w:hint="default" w:ascii="Times New Roman" w:hAnsi="Times New Roman" w:cs="Times New Roman"/>
                <w:b w:val="0"/>
                <w:bCs w:val="0"/>
                <w:color w:val="auto"/>
                <w:sz w:val="24"/>
                <w:szCs w:val="24"/>
              </w:rPr>
              <w:t xml:space="preserve"> 2</w:t>
            </w:r>
            <w:r>
              <w:rPr>
                <w:rFonts w:hint="default" w:ascii="Times New Roman" w:hAnsi="Times New Roman" w:cs="Times New Roman"/>
                <w:b/>
                <w:color w:val="auto"/>
                <w:sz w:val="24"/>
                <w:szCs w:val="24"/>
              </w:rPr>
              <w:t>.</w:t>
            </w:r>
            <w:r>
              <w:rPr>
                <w:rFonts w:hint="default" w:ascii="Times New Roman" w:hAnsi="Times New Roman" w:cs="Times New Roman"/>
                <w:color w:val="auto"/>
                <w:sz w:val="24"/>
                <w:szCs w:val="24"/>
              </w:rPr>
              <w:t xml:space="preserve">    3.    4.    5.</w:t>
            </w:r>
          </w:p>
          <w:p w14:paraId="01042E61">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w:t>
            </w:r>
            <w:r>
              <w:rPr>
                <w:rFonts w:hint="default" w:ascii="Times New Roman" w:hAnsi="Times New Roman" w:cs="Times New Roman"/>
                <w:i/>
                <w:color w:val="auto"/>
                <w:sz w:val="24"/>
                <w:szCs w:val="24"/>
              </w:rPr>
              <w:t>заокружити)</w:t>
            </w:r>
          </w:p>
        </w:tc>
        <w:tc>
          <w:tcPr>
            <w:tcW w:w="2152" w:type="dxa"/>
            <w:tcBorders>
              <w:top w:val="single" w:color="auto" w:sz="4" w:space="0"/>
              <w:left w:val="single" w:color="auto" w:sz="4" w:space="0"/>
              <w:bottom w:val="single" w:color="auto" w:sz="4" w:space="0"/>
              <w:right w:val="single" w:color="auto" w:sz="4" w:space="0"/>
            </w:tcBorders>
          </w:tcPr>
          <w:p w14:paraId="275A11AC">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Од 16.01.2024.године вршилац дужности директора</w:t>
            </w:r>
          </w:p>
          <w:p w14:paraId="6972E1BC">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Од 28.06.2024.године започео мандат</w:t>
            </w:r>
          </w:p>
        </w:tc>
      </w:tr>
    </w:tbl>
    <w:p w14:paraId="7ABE1905">
      <w:pPr>
        <w:ind w:firstLine="720"/>
        <w:jc w:val="both"/>
        <w:rPr>
          <w:rFonts w:hint="default" w:ascii="Times New Roman" w:hAnsi="Times New Roman" w:cs="Times New Roman"/>
          <w:color w:val="auto"/>
          <w:sz w:val="24"/>
          <w:szCs w:val="24"/>
        </w:rPr>
      </w:pPr>
    </w:p>
    <w:p w14:paraId="4CCC9F70">
      <w:pPr>
        <w:jc w:val="both"/>
        <w:rPr>
          <w:rFonts w:hint="default" w:ascii="Times New Roman" w:hAnsi="Times New Roman" w:cs="Times New Roman"/>
          <w:color w:val="FF0000"/>
          <w:sz w:val="24"/>
          <w:szCs w:val="24"/>
        </w:rPr>
      </w:pPr>
      <w:r>
        <w:rPr>
          <w:rFonts w:hint="default" w:ascii="Times New Roman" w:hAnsi="Times New Roman" w:cs="Times New Roman"/>
          <w:color w:val="auto"/>
          <w:sz w:val="24"/>
          <w:szCs w:val="24"/>
        </w:rPr>
        <w:t>Послове</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из</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надлежноси</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директора</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школеобављала</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сам, како</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према</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важећим</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законским</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прописима и обавезама, Члан 126  Закона о основама</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система</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образовања и васпитања</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тако и на</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основу</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Годишњег</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плана</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рада</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школе</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lang w:val="sr-Cyrl-CS"/>
        </w:rPr>
        <w:t>к</w:t>
      </w:r>
      <w:r>
        <w:rPr>
          <w:rFonts w:hint="default" w:ascii="Times New Roman" w:hAnsi="Times New Roman" w:cs="Times New Roman"/>
          <w:color w:val="auto"/>
          <w:sz w:val="24"/>
          <w:szCs w:val="24"/>
        </w:rPr>
        <w:t>ојим</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су</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регулисана</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права и обавезе</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директора</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установе.</w:t>
      </w:r>
    </w:p>
    <w:p w14:paraId="3EAAC705">
      <w:pPr>
        <w:jc w:val="both"/>
        <w:rPr>
          <w:rFonts w:hint="default" w:ascii="Times New Roman" w:hAnsi="Times New Roman" w:cs="Times New Roman"/>
          <w:b/>
          <w:bCs/>
          <w:color w:val="000000" w:themeColor="text1"/>
          <w:sz w:val="24"/>
          <w:szCs w:val="24"/>
          <w:lang w:val="sr-Cyrl-RS"/>
          <w14:textFill>
            <w14:solidFill>
              <w14:schemeClr w14:val="tx1"/>
            </w14:solidFill>
          </w14:textFill>
        </w:rPr>
      </w:pPr>
    </w:p>
    <w:p w14:paraId="5415B1C5">
      <w:pPr>
        <w:jc w:val="both"/>
        <w:rPr>
          <w:rFonts w:hint="default" w:ascii="Times New Roman" w:hAnsi="Times New Roman" w:cs="Times New Roman"/>
          <w:b/>
          <w:bCs/>
          <w:color w:val="000000" w:themeColor="text1"/>
          <w:sz w:val="24"/>
          <w:szCs w:val="24"/>
          <w:lang w:val="sr-Cyrl-RS"/>
          <w14:textFill>
            <w14:solidFill>
              <w14:schemeClr w14:val="tx1"/>
            </w14:solidFill>
          </w14:textFill>
        </w:rPr>
      </w:pPr>
      <w:r>
        <w:rPr>
          <w:rFonts w:hint="default" w:ascii="Times New Roman" w:hAnsi="Times New Roman" w:cs="Times New Roman"/>
          <w:b/>
          <w:bCs/>
          <w:color w:val="000000" w:themeColor="text1"/>
          <w:sz w:val="24"/>
          <w:szCs w:val="24"/>
          <w:lang w:val="sr-Cyrl-RS"/>
          <w14:textFill>
            <w14:solidFill>
              <w14:schemeClr w14:val="tx1"/>
            </w14:solidFill>
          </w14:textFill>
        </w:rPr>
        <w:t>П</w:t>
      </w:r>
      <w:r>
        <w:rPr>
          <w:rFonts w:hint="default" w:ascii="Times New Roman" w:hAnsi="Times New Roman" w:cs="Times New Roman"/>
          <w:b/>
          <w:bCs/>
          <w:color w:val="000000" w:themeColor="text1"/>
          <w:sz w:val="24"/>
          <w:szCs w:val="24"/>
          <w14:textFill>
            <w14:solidFill>
              <w14:schemeClr w14:val="tx1"/>
            </w14:solidFill>
          </w14:textFill>
        </w:rPr>
        <w:t>ериод другог полугодишта</w:t>
      </w:r>
      <w:r>
        <w:rPr>
          <w:rFonts w:hint="default" w:ascii="Times New Roman" w:hAnsi="Times New Roman" w:cs="Times New Roman"/>
          <w:b/>
          <w:bCs/>
          <w:color w:val="000000" w:themeColor="text1"/>
          <w:sz w:val="24"/>
          <w:szCs w:val="24"/>
          <w:lang w:val="sr-Cyrl-RS"/>
          <w14:textFill>
            <w14:solidFill>
              <w14:schemeClr w14:val="tx1"/>
            </w14:solidFill>
          </w14:textFill>
        </w:rPr>
        <w:t xml:space="preserve"> школске 2023-2024. године</w:t>
      </w:r>
    </w:p>
    <w:p w14:paraId="7A23AEFC">
      <w:pPr>
        <w:ind w:left="4202" w:hanging="2521" w:hangingChars="1050"/>
        <w:jc w:val="both"/>
        <w:rPr>
          <w:rFonts w:hint="default" w:ascii="Times New Roman" w:hAnsi="Times New Roman" w:cs="Times New Roman"/>
          <w:b/>
          <w:bCs/>
          <w:color w:val="000000" w:themeColor="text1"/>
          <w:sz w:val="24"/>
          <w:szCs w:val="24"/>
          <w:lang w:val="sr-Cyrl-RS"/>
          <w14:textFill>
            <w14:solidFill>
              <w14:schemeClr w14:val="tx1"/>
            </w14:solidFill>
          </w14:textFill>
        </w:rPr>
      </w:pPr>
    </w:p>
    <w:p w14:paraId="510B9526">
      <w:pPr>
        <w:ind w:left="4202" w:hanging="2521" w:hangingChars="1050"/>
        <w:jc w:val="both"/>
        <w:rPr>
          <w:rFonts w:hint="default" w:ascii="Times New Roman" w:hAnsi="Times New Roman" w:cs="Times New Roman"/>
          <w:b/>
          <w:bCs/>
          <w:color w:val="000000" w:themeColor="text1"/>
          <w:sz w:val="24"/>
          <w:szCs w:val="24"/>
          <w:lang w:val="sr-Cyrl-RS"/>
          <w14:textFill>
            <w14:solidFill>
              <w14:schemeClr w14:val="tx1"/>
            </w14:solidFill>
          </w14:textFill>
        </w:rPr>
      </w:pPr>
    </w:p>
    <w:p w14:paraId="25A6B98C">
      <w:pPr>
        <w:pStyle w:val="15"/>
        <w:ind w:left="0" w:leftChars="0" w:firstLine="0" w:firstLineChars="0"/>
        <w:jc w:val="both"/>
        <w:rPr>
          <w:rFonts w:hint="default" w:ascii="Times New Roman" w:hAnsi="Times New Roman" w:eastAsia="Calibri" w:cs="Times New Roman"/>
          <w:b/>
          <w:sz w:val="24"/>
          <w:szCs w:val="24"/>
        </w:rPr>
      </w:pPr>
    </w:p>
    <w:p w14:paraId="6CD6A971">
      <w:pPr>
        <w:pStyle w:val="15"/>
        <w:jc w:val="both"/>
        <w:rPr>
          <w:rFonts w:hint="default" w:ascii="Times New Roman" w:hAnsi="Times New Roman" w:eastAsia="Calibri" w:cs="Times New Roman"/>
          <w:b/>
          <w:sz w:val="24"/>
          <w:szCs w:val="24"/>
        </w:rPr>
      </w:pPr>
    </w:p>
    <w:p w14:paraId="32B6D174">
      <w:pPr>
        <w:rPr>
          <w:rFonts w:hint="default" w:ascii="Times New Roman" w:hAnsi="Times New Roman" w:eastAsia="Calibri" w:cs="Times New Roman"/>
          <w:sz w:val="24"/>
          <w:szCs w:val="24"/>
        </w:rPr>
      </w:pPr>
    </w:p>
    <w:p w14:paraId="6B6A0AED">
      <w:pPr>
        <w:jc w:val="right"/>
        <w:rPr>
          <w:rFonts w:hint="default" w:ascii="Times New Roman" w:hAnsi="Times New Roman" w:eastAsia="Calibri" w:cs="Times New Roman"/>
          <w:b/>
          <w:i/>
          <w:color w:val="7030A0"/>
          <w:sz w:val="24"/>
          <w:szCs w:val="24"/>
        </w:rPr>
      </w:pPr>
      <w:r>
        <w:rPr>
          <w:rFonts w:hint="default" w:ascii="Times New Roman" w:hAnsi="Times New Roman" w:eastAsia="Calibri" w:cs="Times New Roman"/>
          <w:b/>
          <w:i/>
          <w:color w:val="7030A0"/>
          <w:sz w:val="24"/>
          <w:szCs w:val="24"/>
        </w:rPr>
        <w:t xml:space="preserve">Успешним пословним активностима </w:t>
      </w:r>
    </w:p>
    <w:p w14:paraId="781E250E">
      <w:pPr>
        <w:jc w:val="right"/>
        <w:rPr>
          <w:rFonts w:hint="default" w:ascii="Times New Roman" w:hAnsi="Times New Roman" w:eastAsia="Calibri" w:cs="Times New Roman"/>
          <w:b/>
          <w:i/>
          <w:color w:val="7030A0"/>
          <w:sz w:val="24"/>
          <w:szCs w:val="24"/>
        </w:rPr>
      </w:pPr>
      <w:r>
        <w:rPr>
          <w:rFonts w:hint="default" w:ascii="Times New Roman" w:hAnsi="Times New Roman" w:eastAsia="Calibri" w:cs="Times New Roman"/>
          <w:b/>
          <w:i/>
          <w:color w:val="7030A0"/>
          <w:sz w:val="24"/>
          <w:szCs w:val="24"/>
        </w:rPr>
        <w:t>претходи квалитетно програмирање и планирање!</w:t>
      </w:r>
    </w:p>
    <w:p w14:paraId="623843EB">
      <w:pPr>
        <w:jc w:val="right"/>
        <w:rPr>
          <w:rFonts w:hint="default" w:ascii="Times New Roman" w:hAnsi="Times New Roman" w:eastAsia="Calibri" w:cs="Times New Roman"/>
          <w:b/>
          <w:i/>
          <w:color w:val="7030A0"/>
          <w:sz w:val="24"/>
          <w:szCs w:val="24"/>
        </w:rPr>
      </w:pPr>
      <w:r>
        <w:rPr>
          <w:rFonts w:hint="default" w:ascii="Times New Roman" w:hAnsi="Times New Roman" w:eastAsia="Calibri" w:cs="Times New Roman"/>
          <w:b/>
          <w:i/>
          <w:color w:val="7030A0"/>
          <w:sz w:val="24"/>
          <w:szCs w:val="24"/>
        </w:rPr>
        <w:t>За све оно што се данас не изврши,</w:t>
      </w:r>
    </w:p>
    <w:p w14:paraId="661A0417">
      <w:pPr>
        <w:jc w:val="right"/>
        <w:rPr>
          <w:rFonts w:hint="default" w:ascii="Times New Roman" w:hAnsi="Times New Roman" w:eastAsia="Calibri" w:cs="Times New Roman"/>
          <w:b/>
          <w:i/>
          <w:color w:val="7030A0"/>
          <w:sz w:val="24"/>
          <w:szCs w:val="24"/>
        </w:rPr>
      </w:pPr>
      <w:r>
        <w:rPr>
          <w:rFonts w:hint="default" w:ascii="Times New Roman" w:hAnsi="Times New Roman" w:eastAsia="Calibri" w:cs="Times New Roman"/>
          <w:b/>
          <w:i/>
          <w:color w:val="7030A0"/>
          <w:sz w:val="24"/>
          <w:szCs w:val="24"/>
        </w:rPr>
        <w:t>сутра је већ касно!!!</w:t>
      </w:r>
    </w:p>
    <w:p w14:paraId="629F5E63">
      <w:pPr>
        <w:jc w:val="center"/>
        <w:rPr>
          <w:rFonts w:hint="default" w:ascii="Times New Roman" w:hAnsi="Times New Roman" w:eastAsia="Calibri" w:cs="Times New Roman"/>
          <w:color w:val="7030A0"/>
          <w:sz w:val="24"/>
          <w:szCs w:val="24"/>
        </w:rPr>
      </w:pPr>
      <w:r>
        <w:rPr>
          <w:rFonts w:hint="default" w:ascii="Times New Roman" w:hAnsi="Times New Roman" w:eastAsia="Calibri" w:cs="Times New Roman"/>
          <w:color w:val="7030A0"/>
          <w:sz w:val="24"/>
          <w:szCs w:val="24"/>
        </w:rPr>
        <w:t xml:space="preserve"> </w:t>
      </w:r>
    </w:p>
    <w:p w14:paraId="30DF525D">
      <w:p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ab/>
      </w:r>
    </w:p>
    <w:p w14:paraId="64265672">
      <w:p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ab/>
      </w:r>
    </w:p>
    <w:p w14:paraId="11D7365C">
      <w:p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ab/>
      </w:r>
      <w:r>
        <w:rPr>
          <w:rFonts w:hint="default" w:ascii="Times New Roman" w:hAnsi="Times New Roman" w:eastAsia="Calibri" w:cs="Times New Roman"/>
          <w:sz w:val="24"/>
          <w:szCs w:val="24"/>
        </w:rPr>
        <w:t xml:space="preserve">Да би био уважаван и поштован, као први међу једнакима, директор школе треба свакодневно имати на уму да ученик у школи има правни, друштвени и педагошки статус, да без родитеља, као дела школе, мисија није могућа, да су наставници , уз ученике, највећа вредност и да је све што радимо тимски напор те да мора постојати узајамно уважавање и поштовање. Најпродуктивнији рад је у пристојној атмосфери коју пружа ефикасна организација и програмирање. </w:t>
      </w:r>
    </w:p>
    <w:p w14:paraId="5EE39EE1">
      <w:p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ab/>
      </w:r>
    </w:p>
    <w:p w14:paraId="0DEC34BC">
      <w:pPr>
        <w:jc w:val="both"/>
        <w:rPr>
          <w:rFonts w:hint="default" w:ascii="Times New Roman" w:hAnsi="Times New Roman" w:eastAsia="Calibri" w:cs="Times New Roman"/>
          <w:sz w:val="24"/>
          <w:szCs w:val="24"/>
        </w:rPr>
      </w:pPr>
    </w:p>
    <w:p w14:paraId="7E8B8FBA">
      <w:pPr>
        <w:jc w:val="both"/>
        <w:rPr>
          <w:rFonts w:hint="default" w:ascii="Times New Roman" w:hAnsi="Times New Roman" w:eastAsia="Calibri" w:cs="Times New Roman"/>
          <w:sz w:val="24"/>
          <w:szCs w:val="24"/>
        </w:rPr>
        <w:sectPr>
          <w:headerReference r:id="rId4" w:type="default"/>
          <w:footerReference r:id="rId5" w:type="default"/>
          <w:pgSz w:w="11906" w:h="16838"/>
          <w:pgMar w:top="1417" w:right="1417" w:bottom="284" w:left="1417" w:header="284" w:footer="708" w:gutter="0"/>
          <w:cols w:space="708" w:num="1"/>
          <w:docGrid w:linePitch="360" w:charSpace="0"/>
        </w:sectPr>
      </w:pPr>
    </w:p>
    <w:p w14:paraId="697E1CDE">
      <w:pPr>
        <w:jc w:val="both"/>
        <w:rPr>
          <w:rFonts w:hint="default" w:ascii="Times New Roman" w:hAnsi="Times New Roman" w:eastAsia="Calibri" w:cs="Times New Roman"/>
          <w:sz w:val="24"/>
          <w:szCs w:val="24"/>
        </w:rPr>
      </w:pPr>
    </w:p>
    <w:p w14:paraId="182A8FDA">
      <w:pPr>
        <w:jc w:val="both"/>
        <w:rPr>
          <w:rFonts w:hint="default" w:ascii="Times New Roman" w:hAnsi="Times New Roman" w:cs="Times New Roman"/>
          <w:b/>
          <w:i/>
          <w:sz w:val="24"/>
          <w:szCs w:val="24"/>
        </w:rPr>
      </w:pPr>
      <w:r>
        <w:rPr>
          <w:rFonts w:hint="default" w:ascii="Times New Roman" w:hAnsi="Times New Roman" w:eastAsia="Calibri" w:cs="Times New Roman"/>
          <w:sz w:val="24"/>
          <w:szCs w:val="24"/>
        </w:rPr>
        <w:t xml:space="preserve"> </w:t>
      </w:r>
      <w:r>
        <w:rPr>
          <w:rFonts w:hint="default" w:ascii="Times New Roman" w:hAnsi="Times New Roman" w:cs="Times New Roman"/>
          <w:b/>
          <w:i/>
          <w:sz w:val="24"/>
          <w:szCs w:val="24"/>
        </w:rPr>
        <w:t xml:space="preserve">С А Д Р Ж А Ј </w:t>
      </w:r>
    </w:p>
    <w:p w14:paraId="73C71BB1">
      <w:pPr>
        <w:jc w:val="both"/>
        <w:rPr>
          <w:rFonts w:hint="default" w:ascii="Times New Roman" w:hAnsi="Times New Roman" w:cs="Times New Roman"/>
          <w:b/>
          <w:sz w:val="24"/>
          <w:szCs w:val="24"/>
        </w:rPr>
      </w:pPr>
    </w:p>
    <w:p w14:paraId="400295F7">
      <w:pPr>
        <w:jc w:val="both"/>
        <w:rPr>
          <w:rFonts w:hint="default" w:ascii="Times New Roman" w:hAnsi="Times New Roman" w:cs="Times New Roman"/>
          <w:b/>
          <w:sz w:val="24"/>
          <w:szCs w:val="24"/>
          <w:lang w:val="en-US"/>
        </w:rPr>
      </w:pPr>
      <w:r>
        <w:rPr>
          <w:rFonts w:hint="default" w:ascii="Times New Roman" w:hAnsi="Times New Roman" w:cs="Times New Roman"/>
          <w:b/>
          <w:sz w:val="24"/>
          <w:szCs w:val="24"/>
        </w:rPr>
        <w:t>УВОД ................................................................................................…</w:t>
      </w:r>
      <w:r>
        <w:rPr>
          <w:rFonts w:hint="default" w:ascii="Times New Roman" w:hAnsi="Times New Roman" w:cs="Times New Roman"/>
          <w:b/>
          <w:sz w:val="24"/>
          <w:szCs w:val="24"/>
          <w:lang w:val="en-US"/>
        </w:rPr>
        <w:t xml:space="preserve">     3</w:t>
      </w:r>
    </w:p>
    <w:p w14:paraId="2613C9FE">
      <w:pPr>
        <w:jc w:val="both"/>
        <w:rPr>
          <w:rFonts w:hint="default" w:ascii="Times New Roman" w:hAnsi="Times New Roman" w:cs="Times New Roman"/>
          <w:b/>
          <w:sz w:val="24"/>
          <w:szCs w:val="24"/>
        </w:rPr>
      </w:pPr>
    </w:p>
    <w:p w14:paraId="257C9B23">
      <w:pPr>
        <w:rPr>
          <w:rFonts w:hint="default" w:ascii="Times New Roman" w:hAnsi="Times New Roman" w:cs="Times New Roman"/>
          <w:b/>
          <w:sz w:val="24"/>
          <w:szCs w:val="24"/>
          <w:lang w:val="en-US"/>
        </w:rPr>
      </w:pPr>
      <w:r>
        <w:rPr>
          <w:rFonts w:hint="default" w:ascii="Times New Roman" w:hAnsi="Times New Roman" w:cs="Times New Roman"/>
          <w:b/>
          <w:sz w:val="24"/>
          <w:szCs w:val="24"/>
        </w:rPr>
        <w:t xml:space="preserve">  I Руковођење васпитно-образовним процесом у школи .............…</w:t>
      </w:r>
      <w:r>
        <w:rPr>
          <w:rFonts w:hint="default" w:ascii="Times New Roman" w:hAnsi="Times New Roman" w:cs="Times New Roman"/>
          <w:b/>
          <w:sz w:val="24"/>
          <w:szCs w:val="24"/>
          <w:lang w:val="en-US"/>
        </w:rPr>
        <w:t xml:space="preserve">     5</w:t>
      </w:r>
    </w:p>
    <w:p w14:paraId="200EE56D">
      <w:pPr>
        <w:rPr>
          <w:rFonts w:hint="default" w:ascii="Times New Roman" w:hAnsi="Times New Roman" w:cs="Times New Roman"/>
          <w:b/>
          <w:sz w:val="24"/>
          <w:szCs w:val="24"/>
        </w:rPr>
      </w:pPr>
    </w:p>
    <w:p w14:paraId="7BB16C68">
      <w:pPr>
        <w:rPr>
          <w:rFonts w:hint="default" w:ascii="Times New Roman" w:hAnsi="Times New Roman" w:cs="Times New Roman"/>
          <w:b/>
          <w:sz w:val="24"/>
          <w:szCs w:val="24"/>
          <w:lang w:val="en-US"/>
        </w:rPr>
      </w:pPr>
      <w:r>
        <w:rPr>
          <w:rFonts w:hint="default" w:ascii="Times New Roman" w:hAnsi="Times New Roman" w:cs="Times New Roman"/>
          <w:b/>
          <w:sz w:val="24"/>
          <w:szCs w:val="24"/>
        </w:rPr>
        <w:t xml:space="preserve">II Планирање, организовање и контрола рада установе ................... </w:t>
      </w:r>
      <w:r>
        <w:rPr>
          <w:rFonts w:hint="default" w:ascii="Times New Roman" w:hAnsi="Times New Roman" w:cs="Times New Roman"/>
          <w:b/>
          <w:sz w:val="24"/>
          <w:szCs w:val="24"/>
          <w:lang w:val="en-US"/>
        </w:rPr>
        <w:t xml:space="preserve">  10</w:t>
      </w:r>
    </w:p>
    <w:p w14:paraId="058567D0">
      <w:pPr>
        <w:rPr>
          <w:rFonts w:hint="default" w:ascii="Times New Roman" w:hAnsi="Times New Roman" w:cs="Times New Roman"/>
          <w:b/>
          <w:sz w:val="24"/>
          <w:szCs w:val="24"/>
        </w:rPr>
      </w:pPr>
    </w:p>
    <w:p w14:paraId="3D062B41">
      <w:pPr>
        <w:rPr>
          <w:rFonts w:hint="default" w:ascii="Times New Roman" w:hAnsi="Times New Roman" w:cs="Times New Roman"/>
          <w:b/>
          <w:sz w:val="24"/>
          <w:szCs w:val="24"/>
          <w:lang w:val="en-US"/>
        </w:rPr>
      </w:pPr>
      <w:r>
        <w:rPr>
          <w:rFonts w:hint="default" w:ascii="Times New Roman" w:hAnsi="Times New Roman" w:cs="Times New Roman"/>
          <w:b/>
          <w:sz w:val="24"/>
          <w:szCs w:val="24"/>
        </w:rPr>
        <w:t xml:space="preserve"> III Праћење и унапређивање рада запослених ..............................…</w:t>
      </w:r>
      <w:r>
        <w:rPr>
          <w:rFonts w:hint="default" w:ascii="Times New Roman" w:hAnsi="Times New Roman" w:cs="Times New Roman"/>
          <w:b/>
          <w:sz w:val="24"/>
          <w:szCs w:val="24"/>
          <w:lang w:val="en-US"/>
        </w:rPr>
        <w:t xml:space="preserve">    14</w:t>
      </w:r>
    </w:p>
    <w:p w14:paraId="18064889">
      <w:pPr>
        <w:rPr>
          <w:rFonts w:hint="default" w:ascii="Times New Roman" w:hAnsi="Times New Roman" w:cs="Times New Roman"/>
          <w:b/>
          <w:sz w:val="24"/>
          <w:szCs w:val="24"/>
        </w:rPr>
      </w:pPr>
    </w:p>
    <w:p w14:paraId="4B5F0252">
      <w:pPr>
        <w:rPr>
          <w:rFonts w:hint="default" w:ascii="Times New Roman" w:hAnsi="Times New Roman" w:cs="Times New Roman"/>
          <w:b/>
          <w:sz w:val="24"/>
          <w:szCs w:val="24"/>
          <w:lang w:val="en-US"/>
        </w:rPr>
      </w:pPr>
      <w:r>
        <w:rPr>
          <w:rFonts w:hint="default" w:ascii="Times New Roman" w:hAnsi="Times New Roman" w:cs="Times New Roman"/>
          <w:b/>
          <w:sz w:val="24"/>
          <w:szCs w:val="24"/>
        </w:rPr>
        <w:t xml:space="preserve">IV Развој сарадње са родитељима, органом управљања, синдикатом школе и локалном самоуправом ........................................ </w:t>
      </w:r>
      <w:r>
        <w:rPr>
          <w:rFonts w:hint="default" w:ascii="Times New Roman" w:hAnsi="Times New Roman" w:cs="Times New Roman"/>
          <w:b/>
          <w:sz w:val="24"/>
          <w:szCs w:val="24"/>
          <w:lang w:val="en-US"/>
        </w:rPr>
        <w:t xml:space="preserve">                   17</w:t>
      </w:r>
    </w:p>
    <w:p w14:paraId="45A35381">
      <w:pPr>
        <w:rPr>
          <w:rFonts w:hint="default" w:ascii="Times New Roman" w:hAnsi="Times New Roman" w:cs="Times New Roman"/>
          <w:b/>
          <w:sz w:val="24"/>
          <w:szCs w:val="24"/>
        </w:rPr>
      </w:pPr>
    </w:p>
    <w:p w14:paraId="29217465">
      <w:pPr>
        <w:rPr>
          <w:rFonts w:hint="default" w:ascii="Times New Roman" w:hAnsi="Times New Roman" w:cs="Times New Roman"/>
          <w:b/>
          <w:sz w:val="24"/>
          <w:szCs w:val="24"/>
          <w:lang w:val="en-US"/>
        </w:rPr>
      </w:pPr>
      <w:r>
        <w:rPr>
          <w:rFonts w:hint="default" w:ascii="Times New Roman" w:hAnsi="Times New Roman" w:cs="Times New Roman"/>
          <w:b/>
          <w:sz w:val="24"/>
          <w:szCs w:val="24"/>
        </w:rPr>
        <w:t xml:space="preserve"> V Финансијско и администартивно управљање радом установе ..... </w:t>
      </w:r>
      <w:r>
        <w:rPr>
          <w:rFonts w:hint="default" w:ascii="Times New Roman" w:hAnsi="Times New Roman" w:cs="Times New Roman"/>
          <w:b/>
          <w:sz w:val="24"/>
          <w:szCs w:val="24"/>
          <w:lang w:val="en-US"/>
        </w:rPr>
        <w:t xml:space="preserve">  20</w:t>
      </w:r>
    </w:p>
    <w:p w14:paraId="4733F6CE">
      <w:pPr>
        <w:rPr>
          <w:rFonts w:hint="default" w:ascii="Times New Roman" w:hAnsi="Times New Roman" w:cs="Times New Roman"/>
          <w:b/>
          <w:sz w:val="24"/>
          <w:szCs w:val="24"/>
        </w:rPr>
      </w:pPr>
    </w:p>
    <w:p w14:paraId="30D9A1AD">
      <w:pPr>
        <w:rPr>
          <w:rFonts w:hint="default" w:ascii="Times New Roman" w:hAnsi="Times New Roman" w:cs="Times New Roman"/>
          <w:b/>
          <w:sz w:val="24"/>
          <w:szCs w:val="24"/>
          <w:lang w:val="en-US"/>
        </w:rPr>
      </w:pPr>
      <w:r>
        <w:rPr>
          <w:rFonts w:hint="default" w:ascii="Times New Roman" w:hAnsi="Times New Roman" w:cs="Times New Roman"/>
          <w:b/>
          <w:sz w:val="24"/>
          <w:szCs w:val="24"/>
        </w:rPr>
        <w:t>VI Обезбеђивање законитости рада установе ...................................…</w:t>
      </w:r>
      <w:r>
        <w:rPr>
          <w:rFonts w:hint="default" w:ascii="Times New Roman" w:hAnsi="Times New Roman" w:cs="Times New Roman"/>
          <w:b/>
          <w:sz w:val="24"/>
          <w:szCs w:val="24"/>
          <w:lang w:val="en-US"/>
        </w:rPr>
        <w:t xml:space="preserve"> 22</w:t>
      </w:r>
    </w:p>
    <w:p w14:paraId="6F79867B">
      <w:pPr>
        <w:rPr>
          <w:rFonts w:hint="default" w:ascii="Times New Roman" w:hAnsi="Times New Roman" w:cs="Times New Roman"/>
          <w:sz w:val="24"/>
          <w:szCs w:val="24"/>
        </w:rPr>
      </w:pPr>
    </w:p>
    <w:p w14:paraId="3DEDF128">
      <w:pPr>
        <w:jc w:val="both"/>
        <w:rPr>
          <w:rFonts w:hint="default" w:ascii="Times New Roman" w:hAnsi="Times New Roman" w:cs="Times New Roman"/>
          <w:sz w:val="24"/>
          <w:szCs w:val="24"/>
        </w:rPr>
      </w:pPr>
    </w:p>
    <w:p w14:paraId="0893AD61">
      <w:pPr>
        <w:jc w:val="both"/>
        <w:rPr>
          <w:rFonts w:hint="default" w:ascii="Times New Roman" w:hAnsi="Times New Roman" w:cs="Times New Roman"/>
          <w:sz w:val="24"/>
          <w:szCs w:val="24"/>
        </w:rPr>
      </w:pPr>
    </w:p>
    <w:p w14:paraId="2C1D51F0">
      <w:pPr>
        <w:jc w:val="both"/>
        <w:rPr>
          <w:rFonts w:hint="default" w:ascii="Times New Roman" w:hAnsi="Times New Roman" w:eastAsia="Calibri" w:cs="Times New Roman"/>
          <w:b/>
          <w:sz w:val="24"/>
          <w:szCs w:val="24"/>
        </w:rPr>
      </w:pPr>
    </w:p>
    <w:p w14:paraId="16933295">
      <w:pPr>
        <w:jc w:val="both"/>
        <w:rPr>
          <w:rFonts w:hint="default" w:ascii="Times New Roman" w:hAnsi="Times New Roman" w:eastAsia="Calibri" w:cs="Times New Roman"/>
          <w:b/>
          <w:sz w:val="24"/>
          <w:szCs w:val="24"/>
        </w:rPr>
      </w:pPr>
    </w:p>
    <w:p w14:paraId="0A93F1E2">
      <w:pPr>
        <w:jc w:val="both"/>
        <w:rPr>
          <w:rFonts w:hint="default" w:ascii="Times New Roman" w:hAnsi="Times New Roman" w:eastAsia="Calibri" w:cs="Times New Roman"/>
          <w:b/>
          <w:sz w:val="24"/>
          <w:szCs w:val="24"/>
        </w:rPr>
      </w:pPr>
    </w:p>
    <w:p w14:paraId="5F39FE9D">
      <w:pPr>
        <w:jc w:val="both"/>
        <w:rPr>
          <w:rFonts w:hint="default" w:ascii="Times New Roman" w:hAnsi="Times New Roman" w:eastAsia="Calibri" w:cs="Times New Roman"/>
          <w:b/>
          <w:sz w:val="24"/>
          <w:szCs w:val="24"/>
        </w:rPr>
      </w:pPr>
    </w:p>
    <w:p w14:paraId="00383751">
      <w:pPr>
        <w:jc w:val="both"/>
        <w:rPr>
          <w:rFonts w:hint="default" w:ascii="Times New Roman" w:hAnsi="Times New Roman" w:eastAsia="Calibri" w:cs="Times New Roman"/>
          <w:b/>
          <w:sz w:val="24"/>
          <w:szCs w:val="24"/>
        </w:rPr>
      </w:pPr>
    </w:p>
    <w:p w14:paraId="4D892A27">
      <w:pPr>
        <w:jc w:val="both"/>
        <w:rPr>
          <w:rFonts w:hint="default" w:ascii="Times New Roman" w:hAnsi="Times New Roman" w:eastAsia="Calibri" w:cs="Times New Roman"/>
          <w:b/>
          <w:sz w:val="24"/>
          <w:szCs w:val="24"/>
        </w:rPr>
      </w:pPr>
    </w:p>
    <w:p w14:paraId="5E4E61B2">
      <w:pPr>
        <w:jc w:val="center"/>
        <w:rPr>
          <w:rFonts w:hint="default" w:ascii="Times New Roman" w:hAnsi="Times New Roman" w:cs="Times New Roman"/>
          <w:sz w:val="24"/>
          <w:szCs w:val="24"/>
        </w:rPr>
      </w:pPr>
      <w:r>
        <w:rPr>
          <w:rFonts w:hint="default" w:ascii="Times New Roman" w:hAnsi="Times New Roman" w:cs="Times New Roman"/>
          <w:sz w:val="24"/>
          <w:szCs w:val="24"/>
        </w:rPr>
        <w:drawing>
          <wp:inline distT="0" distB="0" distL="0" distR="0">
            <wp:extent cx="2247265" cy="1489710"/>
            <wp:effectExtent l="0" t="0" r="8255" b="3810"/>
            <wp:docPr id="3" name="Picture 4" descr="Preporuke za čitanje - najbolje knjige svih vreme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descr="Preporuke za čitanje - najbolje knjige svih vremena"/>
                    <pic:cNvPicPr>
                      <a:picLocks noChangeAspect="1" noChangeArrowheads="1"/>
                    </pic:cNvPicPr>
                  </pic:nvPicPr>
                  <pic:blipFill>
                    <a:blip r:embed="rId9"/>
                    <a:srcRect/>
                    <a:stretch>
                      <a:fillRect/>
                    </a:stretch>
                  </pic:blipFill>
                  <pic:spPr>
                    <a:xfrm>
                      <a:off x="0" y="0"/>
                      <a:ext cx="2247265" cy="1489710"/>
                    </a:xfrm>
                    <a:prstGeom prst="rect">
                      <a:avLst/>
                    </a:prstGeom>
                    <a:noFill/>
                    <a:ln w="9525">
                      <a:noFill/>
                      <a:miter lim="800000"/>
                      <a:headEnd/>
                      <a:tailEnd/>
                    </a:ln>
                  </pic:spPr>
                </pic:pic>
              </a:graphicData>
            </a:graphic>
          </wp:inline>
        </w:drawing>
      </w:r>
    </w:p>
    <w:p w14:paraId="4A7C3CDD">
      <w:pPr>
        <w:jc w:val="center"/>
        <w:rPr>
          <w:rFonts w:hint="default" w:ascii="Times New Roman" w:hAnsi="Times New Roman" w:cs="Times New Roman"/>
          <w:sz w:val="24"/>
          <w:szCs w:val="24"/>
        </w:rPr>
      </w:pPr>
    </w:p>
    <w:p w14:paraId="7C12FE29">
      <w:pPr>
        <w:jc w:val="center"/>
        <w:rPr>
          <w:rFonts w:hint="default" w:ascii="Times New Roman" w:hAnsi="Times New Roman" w:cs="Times New Roman"/>
          <w:sz w:val="24"/>
          <w:szCs w:val="24"/>
        </w:rPr>
      </w:pPr>
    </w:p>
    <w:p w14:paraId="2240D6E3">
      <w:pPr>
        <w:jc w:val="center"/>
        <w:rPr>
          <w:rFonts w:hint="default" w:ascii="Times New Roman" w:hAnsi="Times New Roman" w:cs="Times New Roman"/>
          <w:sz w:val="24"/>
          <w:szCs w:val="24"/>
        </w:rPr>
      </w:pPr>
    </w:p>
    <w:p w14:paraId="73567A21">
      <w:pPr>
        <w:jc w:val="center"/>
        <w:rPr>
          <w:rFonts w:hint="default" w:ascii="Times New Roman" w:hAnsi="Times New Roman" w:cs="Times New Roman"/>
          <w:sz w:val="24"/>
          <w:szCs w:val="24"/>
        </w:rPr>
      </w:pPr>
    </w:p>
    <w:p w14:paraId="5FA3BCB3">
      <w:pPr>
        <w:jc w:val="center"/>
        <w:rPr>
          <w:rFonts w:hint="default" w:ascii="Times New Roman" w:hAnsi="Times New Roman" w:cs="Times New Roman"/>
          <w:sz w:val="24"/>
          <w:szCs w:val="24"/>
        </w:rPr>
      </w:pPr>
    </w:p>
    <w:p w14:paraId="781D460D">
      <w:pPr>
        <w:jc w:val="center"/>
        <w:rPr>
          <w:rFonts w:hint="default" w:ascii="Times New Roman" w:hAnsi="Times New Roman" w:cs="Times New Roman"/>
          <w:sz w:val="24"/>
          <w:szCs w:val="24"/>
        </w:rPr>
      </w:pPr>
    </w:p>
    <w:p w14:paraId="3605A691">
      <w:pPr>
        <w:jc w:val="center"/>
        <w:rPr>
          <w:rFonts w:hint="default" w:ascii="Times New Roman" w:hAnsi="Times New Roman" w:cs="Times New Roman"/>
          <w:sz w:val="24"/>
          <w:szCs w:val="24"/>
        </w:rPr>
      </w:pPr>
    </w:p>
    <w:p w14:paraId="3FFB6BC8">
      <w:pPr>
        <w:jc w:val="center"/>
        <w:rPr>
          <w:rFonts w:hint="default" w:ascii="Times New Roman" w:hAnsi="Times New Roman" w:cs="Times New Roman"/>
          <w:sz w:val="24"/>
          <w:szCs w:val="24"/>
        </w:rPr>
      </w:pPr>
    </w:p>
    <w:p w14:paraId="0BF0C519">
      <w:pPr>
        <w:jc w:val="center"/>
        <w:rPr>
          <w:rFonts w:hint="default" w:ascii="Times New Roman" w:hAnsi="Times New Roman" w:cs="Times New Roman"/>
          <w:sz w:val="24"/>
          <w:szCs w:val="24"/>
        </w:rPr>
      </w:pPr>
    </w:p>
    <w:p w14:paraId="2AB5A1F2">
      <w:pPr>
        <w:jc w:val="center"/>
        <w:rPr>
          <w:rFonts w:hint="default" w:ascii="Times New Roman" w:hAnsi="Times New Roman" w:cs="Times New Roman"/>
          <w:sz w:val="24"/>
          <w:szCs w:val="24"/>
        </w:rPr>
      </w:pPr>
    </w:p>
    <w:p w14:paraId="1E40431D">
      <w:pPr>
        <w:jc w:val="center"/>
        <w:rPr>
          <w:rFonts w:hint="default" w:ascii="Times New Roman" w:hAnsi="Times New Roman" w:cs="Times New Roman"/>
          <w:sz w:val="24"/>
          <w:szCs w:val="24"/>
        </w:rPr>
      </w:pPr>
    </w:p>
    <w:p w14:paraId="761FC5E8">
      <w:pPr>
        <w:jc w:val="center"/>
        <w:rPr>
          <w:rFonts w:hint="default" w:ascii="Times New Roman" w:hAnsi="Times New Roman" w:cs="Times New Roman"/>
          <w:sz w:val="24"/>
          <w:szCs w:val="24"/>
        </w:rPr>
      </w:pPr>
    </w:p>
    <w:p w14:paraId="18056AE6">
      <w:pPr>
        <w:jc w:val="center"/>
        <w:rPr>
          <w:rFonts w:hint="default" w:ascii="Times New Roman" w:hAnsi="Times New Roman" w:eastAsia="Calibri" w:cs="Times New Roman"/>
          <w:b/>
          <w:sz w:val="24"/>
          <w:szCs w:val="24"/>
        </w:rPr>
      </w:pPr>
      <w:r>
        <w:rPr>
          <w:rFonts w:hint="default" w:ascii="Times New Roman" w:hAnsi="Times New Roman" w:eastAsia="Calibri" w:cs="Times New Roman"/>
          <w:b/>
          <w:sz w:val="24"/>
          <w:szCs w:val="24"/>
        </w:rPr>
        <w:t xml:space="preserve"> УВОД</w:t>
      </w:r>
    </w:p>
    <w:p w14:paraId="31FCBBED">
      <w:p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 xml:space="preserve"> </w:t>
      </w:r>
    </w:p>
    <w:p w14:paraId="140F761B">
      <w:p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 xml:space="preserve"> </w:t>
      </w:r>
    </w:p>
    <w:p w14:paraId="42AAE800">
      <w:pPr>
        <w:pStyle w:val="15"/>
        <w:jc w:val="both"/>
        <w:rPr>
          <w:rFonts w:hint="default" w:ascii="Times New Roman" w:hAnsi="Times New Roman" w:eastAsia="Calibri" w:cs="Times New Roman"/>
          <w:b/>
          <w:sz w:val="24"/>
          <w:szCs w:val="24"/>
        </w:rPr>
      </w:pPr>
      <w:r>
        <w:rPr>
          <w:rFonts w:hint="default" w:ascii="Times New Roman" w:hAnsi="Times New Roman" w:eastAsia="Calibri" w:cs="Times New Roman"/>
          <w:b/>
          <w:sz w:val="24"/>
          <w:szCs w:val="24"/>
        </w:rPr>
        <mc:AlternateContent>
          <mc:Choice Requires="wps">
            <w:drawing>
              <wp:anchor distT="0" distB="0" distL="114300" distR="114300" simplePos="0" relativeHeight="251660288" behindDoc="0" locked="0" layoutInCell="1" allowOverlap="1">
                <wp:simplePos x="0" y="0"/>
                <wp:positionH relativeFrom="column">
                  <wp:posOffset>-437515</wp:posOffset>
                </wp:positionH>
                <wp:positionV relativeFrom="paragraph">
                  <wp:posOffset>-347980</wp:posOffset>
                </wp:positionV>
                <wp:extent cx="914400" cy="914400"/>
                <wp:effectExtent l="62865" t="73025" r="89535" b="125095"/>
                <wp:wrapNone/>
                <wp:docPr id="4" name="AutoShape 2"/>
                <wp:cNvGraphicFramePr/>
                <a:graphic xmlns:a="http://schemas.openxmlformats.org/drawingml/2006/main">
                  <a:graphicData uri="http://schemas.microsoft.com/office/word/2010/wordprocessingShape">
                    <wps:wsp>
                      <wps:cNvSpPr/>
                      <wps:spPr>
                        <a:xfrm>
                          <a:off x="0" y="0"/>
                          <a:ext cx="914400" cy="914400"/>
                        </a:xfrm>
                        <a:prstGeom prst="irregularSeal1">
                          <a:avLst/>
                        </a:prstGeom>
                        <a:solidFill>
                          <a:srgbClr val="8064A2"/>
                        </a:solidFill>
                        <a:ln w="38100" cap="flat" cmpd="sng">
                          <a:solidFill>
                            <a:srgbClr val="F2F2F2"/>
                          </a:solidFill>
                          <a:prstDash val="solid"/>
                          <a:miter/>
                          <a:headEnd type="none" w="med" len="med"/>
                          <a:tailEnd type="none" w="med" len="med"/>
                        </a:ln>
                        <a:effectLst>
                          <a:outerShdw dist="28398" dir="3806096" algn="ctr" rotWithShape="0">
                            <a:srgbClr val="3F3151">
                              <a:alpha val="50000"/>
                            </a:srgbClr>
                          </a:outerShdw>
                        </a:effectLst>
                      </wps:spPr>
                      <wps:txbx>
                        <w:txbxContent>
                          <w:p w14:paraId="53A444A5">
                            <w:pPr>
                              <w:jc w:val="center"/>
                            </w:pPr>
                          </w:p>
                        </w:txbxContent>
                      </wps:txbx>
                      <wps:bodyPr upright="1"/>
                    </wps:wsp>
                  </a:graphicData>
                </a:graphic>
              </wp:anchor>
            </w:drawing>
          </mc:Choice>
          <mc:Fallback>
            <w:pict>
              <v:shape id="AutoShape 2" o:spid="_x0000_s1026" o:spt="71" type="#_x0000_t71" style="position:absolute;left:0pt;margin-left:-34.45pt;margin-top:-27.4pt;height:72pt;width:72pt;z-index:251660288;mso-width-relative:page;mso-height-relative:page;" fillcolor="#8064A2" filled="t" stroked="t" coordsize="21600,21600" o:gfxdata="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ICHy4dkAAAAJAQAADwAAAAAA&#10;AAABACAAAAAiAAAAZHJzL2Rvd25yZXYueG1sUEsBAhQAFAAAAAgAh07iQNRJbKxLAgAA3QQAAA4A&#10;AAAAAAAAAQAgAAAAKAEAAGRycy9lMm9Eb2MueG1sUEsFBgAAAAAGAAYAWQEAAOUFAAAAAA==&#10;">
                <v:fill on="t" focussize="0,0"/>
                <v:stroke weight="3pt" color="#F2F2F2" joinstyle="miter"/>
                <v:imagedata o:title=""/>
                <o:lock v:ext="edit" aspectratio="f"/>
                <v:shadow on="t" color="#3F3151" opacity="32768f" offset="1pt,2pt" origin="0f,0f" matrix="65536f,0f,0f,65536f"/>
                <v:textbox>
                  <w:txbxContent>
                    <w:p w14:paraId="53A444A5">
                      <w:pPr>
                        <w:jc w:val="center"/>
                      </w:pPr>
                    </w:p>
                  </w:txbxContent>
                </v:textbox>
              </v:shape>
            </w:pict>
          </mc:Fallback>
        </mc:AlternateContent>
      </w:r>
      <w:r>
        <w:rPr>
          <w:rFonts w:hint="default" w:ascii="Times New Roman" w:hAnsi="Times New Roman" w:eastAsia="Calibri" w:cs="Times New Roman"/>
          <w:b/>
          <w:sz w:val="24"/>
          <w:szCs w:val="24"/>
        </w:rPr>
        <w:t xml:space="preserve">               ВИЗИЈА</w:t>
      </w:r>
    </w:p>
    <w:p w14:paraId="31A96D53">
      <w:pPr>
        <w:pStyle w:val="15"/>
        <w:jc w:val="both"/>
        <w:rPr>
          <w:rFonts w:hint="default" w:ascii="Times New Roman" w:hAnsi="Times New Roman" w:eastAsia="Calibri" w:cs="Times New Roman"/>
          <w:b/>
          <w:sz w:val="24"/>
          <w:szCs w:val="24"/>
        </w:rPr>
      </w:pPr>
    </w:p>
    <w:p w14:paraId="50BE5FA0">
      <w:pPr>
        <w:jc w:val="both"/>
        <w:rPr>
          <w:rFonts w:hint="default" w:ascii="Times New Roman" w:hAnsi="Times New Roman" w:eastAsia="Calibri" w:cs="Times New Roman"/>
          <w:b/>
          <w:sz w:val="24"/>
          <w:szCs w:val="24"/>
        </w:rPr>
      </w:pPr>
    </w:p>
    <w:p w14:paraId="2E4A11B9">
      <w:pPr>
        <w:pStyle w:val="15"/>
        <w:numPr>
          <w:ilvl w:val="0"/>
          <w:numId w:val="6"/>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желимо сигурну и отворену школу за све ученике, родитеље и наставнике;</w:t>
      </w:r>
    </w:p>
    <w:p w14:paraId="78A19B08">
      <w:pPr>
        <w:pStyle w:val="15"/>
        <w:numPr>
          <w:ilvl w:val="0"/>
          <w:numId w:val="6"/>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желимо школу која промовише позитивне вриедности у друштву и подстиче сарадњу са окружењем;</w:t>
      </w:r>
    </w:p>
    <w:p w14:paraId="75ABD9A1">
      <w:pPr>
        <w:pStyle w:val="15"/>
        <w:numPr>
          <w:ilvl w:val="0"/>
          <w:numId w:val="6"/>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желимо школу која ће ићи у сусрет друштвеним промјенама, у којој ће унутрашње реформе стално трајати;</w:t>
      </w:r>
    </w:p>
    <w:p w14:paraId="7B824059">
      <w:pPr>
        <w:pStyle w:val="15"/>
        <w:numPr>
          <w:ilvl w:val="0"/>
          <w:numId w:val="6"/>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желимо школу у којој се равномерно развија васпитна и образовна компонента;</w:t>
      </w:r>
    </w:p>
    <w:p w14:paraId="27223AB5">
      <w:pPr>
        <w:pStyle w:val="15"/>
        <w:numPr>
          <w:ilvl w:val="0"/>
          <w:numId w:val="6"/>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желимо школу у којој се ни на тренутак не сме изгубити из вида ученик појединац и његове потребе. Сваки ученик је јединствено и комплексно биће и мора му се помоћи да развија све димензије своје личности, мора се омогућити да презентује сам свој максимум, а школа му мора помоћи на путу одрастања и развоја његове личности;</w:t>
      </w:r>
    </w:p>
    <w:p w14:paraId="7AC9BF6D">
      <w:pPr>
        <w:pStyle w:val="15"/>
        <w:numPr>
          <w:ilvl w:val="0"/>
          <w:numId w:val="6"/>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желимо школу са високом безбедношћу ученика и запослених – у школи, на екскурзији, излету;</w:t>
      </w:r>
    </w:p>
    <w:p w14:paraId="38A35B29">
      <w:pPr>
        <w:pStyle w:val="15"/>
        <w:numPr>
          <w:ilvl w:val="0"/>
          <w:numId w:val="6"/>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желимо школу у којој се негују следеће вредности: знање, солидарност, идентитет и одговорност;</w:t>
      </w:r>
    </w:p>
    <w:p w14:paraId="713B461C">
      <w:pPr>
        <w:pStyle w:val="15"/>
        <w:numPr>
          <w:ilvl w:val="0"/>
          <w:numId w:val="6"/>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желимо школу у којој постоји слободна сарадња у троуглу ученик-наставник-директор;</w:t>
      </w:r>
    </w:p>
    <w:p w14:paraId="6DB92E2B">
      <w:pPr>
        <w:pStyle w:val="15"/>
        <w:numPr>
          <w:ilvl w:val="0"/>
          <w:numId w:val="6"/>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желимо школу која може одговорити на потребе савременог човека: целоживотно учење, тимски рад;</w:t>
      </w:r>
    </w:p>
    <w:p w14:paraId="15E13E21">
      <w:pPr>
        <w:pStyle w:val="15"/>
        <w:numPr>
          <w:ilvl w:val="0"/>
          <w:numId w:val="6"/>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желимо школу у којој је развијена свест о важности културне баштине;</w:t>
      </w:r>
    </w:p>
    <w:p w14:paraId="4CA81DFA">
      <w:pPr>
        <w:pStyle w:val="15"/>
        <w:numPr>
          <w:ilvl w:val="0"/>
          <w:numId w:val="6"/>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 xml:space="preserve">желимо школу која развиј авредности  као што су толеранција, поштовање људских права </w:t>
      </w:r>
    </w:p>
    <w:p w14:paraId="59B5CC6B">
      <w:pPr>
        <w:jc w:val="both"/>
        <w:rPr>
          <w:rFonts w:hint="default" w:ascii="Times New Roman" w:hAnsi="Times New Roman" w:eastAsia="Calibri" w:cs="Times New Roman"/>
          <w:sz w:val="24"/>
          <w:szCs w:val="24"/>
        </w:rPr>
      </w:pPr>
    </w:p>
    <w:p w14:paraId="75E012BA">
      <w:pPr>
        <w:jc w:val="both"/>
        <w:rPr>
          <w:rFonts w:hint="default" w:ascii="Times New Roman" w:hAnsi="Times New Roman" w:eastAsia="Calibri" w:cs="Times New Roman"/>
          <w:sz w:val="24"/>
          <w:szCs w:val="24"/>
        </w:rPr>
      </w:pPr>
    </w:p>
    <w:p w14:paraId="3DE5352D">
      <w:pPr>
        <w:jc w:val="both"/>
        <w:rPr>
          <w:rFonts w:hint="default" w:ascii="Times New Roman" w:hAnsi="Times New Roman" w:eastAsia="Calibri" w:cs="Times New Roman"/>
          <w:sz w:val="24"/>
          <w:szCs w:val="24"/>
        </w:rPr>
      </w:pPr>
      <w:r>
        <w:rPr>
          <w:rFonts w:hint="default" w:ascii="Times New Roman" w:hAnsi="Times New Roman" w:eastAsia="Calibri" w:cs="Times New Roman"/>
          <w:color w:val="8064A2" w:themeColor="accent4"/>
          <w:sz w:val="24"/>
          <w:szCs w:val="24"/>
          <w14:textFill>
            <w14:solidFill>
              <w14:schemeClr w14:val="accent4"/>
            </w14:solidFill>
          </w14:textFill>
        </w:rPr>
        <mc:AlternateContent>
          <mc:Choice Requires="wps">
            <w:drawing>
              <wp:anchor distT="0" distB="0" distL="114300" distR="114300" simplePos="0" relativeHeight="251661312" behindDoc="0" locked="0" layoutInCell="1" allowOverlap="1">
                <wp:simplePos x="0" y="0"/>
                <wp:positionH relativeFrom="column">
                  <wp:posOffset>-467360</wp:posOffset>
                </wp:positionH>
                <wp:positionV relativeFrom="paragraph">
                  <wp:posOffset>-89535</wp:posOffset>
                </wp:positionV>
                <wp:extent cx="914400" cy="914400"/>
                <wp:effectExtent l="62865" t="73025" r="89535" b="125095"/>
                <wp:wrapNone/>
                <wp:docPr id="7" name="AutoShape 3"/>
                <wp:cNvGraphicFramePr/>
                <a:graphic xmlns:a="http://schemas.openxmlformats.org/drawingml/2006/main">
                  <a:graphicData uri="http://schemas.microsoft.com/office/word/2010/wordprocessingShape">
                    <wps:wsp>
                      <wps:cNvSpPr/>
                      <wps:spPr>
                        <a:xfrm>
                          <a:off x="0" y="0"/>
                          <a:ext cx="914400" cy="914400"/>
                        </a:xfrm>
                        <a:prstGeom prst="irregularSeal1">
                          <a:avLst/>
                        </a:prstGeom>
                        <a:solidFill>
                          <a:srgbClr val="8064A2"/>
                        </a:solidFill>
                        <a:ln w="38100" cap="flat" cmpd="sng">
                          <a:solidFill>
                            <a:srgbClr val="F2F2F2"/>
                          </a:solidFill>
                          <a:prstDash val="solid"/>
                          <a:miter/>
                          <a:headEnd type="none" w="med" len="med"/>
                          <a:tailEnd type="none" w="med" len="med"/>
                        </a:ln>
                        <a:effectLst>
                          <a:outerShdw dist="28398" dir="3806096" algn="ctr" rotWithShape="0">
                            <a:srgbClr val="3F3151">
                              <a:alpha val="50000"/>
                            </a:srgbClr>
                          </a:outerShdw>
                        </a:effectLst>
                      </wps:spPr>
                      <wps:txbx>
                        <w:txbxContent>
                          <w:p w14:paraId="06BC8E52">
                            <w:pPr>
                              <w:jc w:val="center"/>
                            </w:pPr>
                          </w:p>
                        </w:txbxContent>
                      </wps:txbx>
                      <wps:bodyPr upright="1"/>
                    </wps:wsp>
                  </a:graphicData>
                </a:graphic>
              </wp:anchor>
            </w:drawing>
          </mc:Choice>
          <mc:Fallback>
            <w:pict>
              <v:shape id="AutoShape 3" o:spid="_x0000_s1026" o:spt="71" type="#_x0000_t71" style="position:absolute;left:0pt;margin-left:-36.8pt;margin-top:-7.05pt;height:72pt;width:72pt;z-index:251661312;mso-width-relative:page;mso-height-relative:page;" fillcolor="#8064A2" filled="t" stroked="t" coordsize="21600,21600" o:gfxdata="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DZm09kAAAAKAQAADwAA&#10;AAAAAAABACAAAAAiAAAAZHJzL2Rvd25yZXYueG1sUEsBAhQAFAAAAAgAh07iQNJloYpOAgAA3QQA&#10;AA4AAAAAAAAAAQAgAAAAKAEAAGRycy9lMm9Eb2MueG1sUEsFBgAAAAAGAAYAWQEAAOgFAAAAAA==&#10;">
                <v:fill on="t" focussize="0,0"/>
                <v:stroke weight="3pt" color="#F2F2F2" joinstyle="miter"/>
                <v:imagedata o:title=""/>
                <o:lock v:ext="edit" aspectratio="f"/>
                <v:shadow on="t" color="#3F3151" opacity="32768f" offset="1pt,2pt" origin="0f,0f" matrix="65536f,0f,0f,65536f"/>
                <v:textbox>
                  <w:txbxContent>
                    <w:p w14:paraId="06BC8E52">
                      <w:pPr>
                        <w:jc w:val="center"/>
                      </w:pPr>
                    </w:p>
                  </w:txbxContent>
                </v:textbox>
              </v:shape>
            </w:pict>
          </mc:Fallback>
        </mc:AlternateContent>
      </w:r>
    </w:p>
    <w:p w14:paraId="6E5E1D85">
      <w:pPr>
        <w:pStyle w:val="15"/>
        <w:jc w:val="both"/>
        <w:rPr>
          <w:rFonts w:hint="default" w:ascii="Times New Roman" w:hAnsi="Times New Roman" w:eastAsia="Calibri" w:cs="Times New Roman"/>
          <w:b/>
          <w:sz w:val="24"/>
          <w:szCs w:val="24"/>
        </w:rPr>
      </w:pPr>
      <w:r>
        <w:rPr>
          <w:rFonts w:hint="default" w:ascii="Times New Roman" w:hAnsi="Times New Roman" w:eastAsia="Calibri" w:cs="Times New Roman"/>
          <w:sz w:val="24"/>
          <w:szCs w:val="24"/>
        </w:rPr>
        <w:t xml:space="preserve">                </w:t>
      </w:r>
      <w:r>
        <w:rPr>
          <w:rFonts w:hint="default" w:ascii="Times New Roman" w:hAnsi="Times New Roman" w:eastAsia="Calibri" w:cs="Times New Roman"/>
          <w:b/>
          <w:sz w:val="24"/>
          <w:szCs w:val="24"/>
        </w:rPr>
        <w:t>МИСИЈА</w:t>
      </w:r>
    </w:p>
    <w:p w14:paraId="4D22B4CB">
      <w:pPr>
        <w:jc w:val="both"/>
        <w:rPr>
          <w:rFonts w:hint="default" w:ascii="Times New Roman" w:hAnsi="Times New Roman" w:eastAsia="Calibri" w:cs="Times New Roman"/>
          <w:sz w:val="24"/>
          <w:szCs w:val="24"/>
        </w:rPr>
      </w:pPr>
    </w:p>
    <w:p w14:paraId="2DF5A0FD">
      <w:pPr>
        <w:jc w:val="both"/>
        <w:rPr>
          <w:rFonts w:hint="default" w:ascii="Times New Roman" w:hAnsi="Times New Roman" w:eastAsia="Calibri" w:cs="Times New Roman"/>
          <w:b/>
          <w:sz w:val="24"/>
          <w:szCs w:val="24"/>
        </w:rPr>
      </w:pPr>
      <w:r>
        <w:rPr>
          <w:rFonts w:hint="default" w:ascii="Times New Roman" w:hAnsi="Times New Roman" w:eastAsia="Calibri" w:cs="Times New Roman"/>
          <w:b/>
          <w:sz w:val="24"/>
          <w:szCs w:val="24"/>
        </w:rPr>
        <w:t xml:space="preserve"> </w:t>
      </w:r>
    </w:p>
    <w:p w14:paraId="3BB20B6D">
      <w:p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ab/>
      </w:r>
      <w:r>
        <w:rPr>
          <w:rFonts w:hint="default" w:ascii="Times New Roman" w:hAnsi="Times New Roman" w:eastAsia="Calibri" w:cs="Times New Roman"/>
          <w:sz w:val="24"/>
          <w:szCs w:val="24"/>
        </w:rPr>
        <w:t>Мисија школе представља начин на који се планира остварење визије. Да би се остварила визија, морамо:</w:t>
      </w:r>
    </w:p>
    <w:p w14:paraId="7646646D">
      <w:pPr>
        <w:pStyle w:val="15"/>
        <w:numPr>
          <w:ilvl w:val="0"/>
          <w:numId w:val="7"/>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квалитет редовне наставе одржавати на највишем нивоу;</w:t>
      </w:r>
    </w:p>
    <w:p w14:paraId="5C099A53">
      <w:pPr>
        <w:pStyle w:val="15"/>
        <w:numPr>
          <w:ilvl w:val="0"/>
          <w:numId w:val="7"/>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омогућити задовољење различитих интереса и афинитета ученика у ваннаставним активностима како би развијали своје потенцијале у различитим подручјима живота;</w:t>
      </w:r>
    </w:p>
    <w:p w14:paraId="13E43F3A">
      <w:pPr>
        <w:pStyle w:val="15"/>
        <w:numPr>
          <w:ilvl w:val="0"/>
          <w:numId w:val="7"/>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омогућити и инсистирати на стручном усавршавању и напредовању наставника, стручних сарадника и директора;</w:t>
      </w:r>
    </w:p>
    <w:p w14:paraId="30739045">
      <w:pPr>
        <w:pStyle w:val="15"/>
        <w:numPr>
          <w:ilvl w:val="0"/>
          <w:numId w:val="7"/>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опремити кабинете и учионице савременим наставним и дидактичким средствима;</w:t>
      </w:r>
    </w:p>
    <w:p w14:paraId="467D9691">
      <w:pPr>
        <w:pStyle w:val="15"/>
        <w:numPr>
          <w:ilvl w:val="0"/>
          <w:numId w:val="7"/>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успоставити сарадњу са окружењем и заинтересованим организацијама, са културним и образовним институцијама;</w:t>
      </w:r>
    </w:p>
    <w:p w14:paraId="356BE533">
      <w:pPr>
        <w:pStyle w:val="15"/>
        <w:numPr>
          <w:ilvl w:val="0"/>
          <w:numId w:val="7"/>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подстицати ученике да учествују у волонтерским, хуманитарним и еколошким акцијама;</w:t>
      </w:r>
    </w:p>
    <w:p w14:paraId="48D2F668">
      <w:pPr>
        <w:pStyle w:val="15"/>
        <w:numPr>
          <w:ilvl w:val="0"/>
          <w:numId w:val="7"/>
        </w:num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континуирано спроводити мере заштите и безбедности.</w:t>
      </w:r>
    </w:p>
    <w:p w14:paraId="6A38F40F">
      <w:p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 xml:space="preserve"> </w:t>
      </w:r>
    </w:p>
    <w:p w14:paraId="1F6FE7B6">
      <w:pPr>
        <w:jc w:val="both"/>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 xml:space="preserve"> </w:t>
      </w:r>
    </w:p>
    <w:p w14:paraId="51FB5083">
      <w:pPr>
        <w:jc w:val="both"/>
        <w:rPr>
          <w:rFonts w:hint="default" w:ascii="Times New Roman" w:hAnsi="Times New Roman" w:eastAsia="Calibri" w:cs="Times New Roman"/>
          <w:sz w:val="24"/>
          <w:szCs w:val="24"/>
        </w:rPr>
      </w:pPr>
    </w:p>
    <w:p w14:paraId="6D043FF1">
      <w:pPr>
        <w:jc w:val="both"/>
        <w:rPr>
          <w:rFonts w:hint="default" w:ascii="Times New Roman" w:hAnsi="Times New Roman" w:eastAsia="Calibri" w:cs="Times New Roman"/>
          <w:sz w:val="24"/>
          <w:szCs w:val="24"/>
        </w:rPr>
      </w:pPr>
    </w:p>
    <w:p w14:paraId="782A7738">
      <w:pPr>
        <w:jc w:val="both"/>
        <w:rPr>
          <w:rFonts w:hint="default" w:ascii="Times New Roman" w:hAnsi="Times New Roman" w:eastAsia="Calibri" w:cs="Times New Roman"/>
          <w:b/>
          <w:color w:val="8064A2" w:themeColor="accent4"/>
          <w:sz w:val="24"/>
          <w:szCs w:val="24"/>
          <w14:textFill>
            <w14:solidFill>
              <w14:schemeClr w14:val="accent4"/>
            </w14:solidFill>
          </w14:textFill>
        </w:rPr>
      </w:pPr>
      <w:r>
        <w:rPr>
          <w:rFonts w:hint="default" w:ascii="Times New Roman" w:hAnsi="Times New Roman" w:eastAsia="Calibri" w:cs="Times New Roman"/>
          <w:b/>
          <w:color w:val="8064A2" w:themeColor="accent4"/>
          <w:sz w:val="24"/>
          <w:szCs w:val="24"/>
          <w14:textFill>
            <w14:solidFill>
              <w14:schemeClr w14:val="accent4"/>
            </w14:solidFill>
          </w14:textFill>
        </w:rPr>
        <w:t>Укратко, наша мисија и визија је стварање атмосфере у школи у којој је ученик срећан и задовољан, у којој су наставници стручни, образовани и мотивисани за рад, а родитељи задовољни и вољни да буду дио тима који ствара и напредује.</w:t>
      </w:r>
    </w:p>
    <w:p w14:paraId="589AB276">
      <w:pPr>
        <w:rPr>
          <w:rFonts w:hint="default" w:ascii="Times New Roman" w:hAnsi="Times New Roman" w:cs="Times New Roman"/>
          <w:b/>
          <w:color w:val="FF0000"/>
          <w:sz w:val="24"/>
          <w:szCs w:val="24"/>
        </w:rPr>
      </w:pPr>
    </w:p>
    <w:p w14:paraId="2B8931B1">
      <w:pPr>
        <w:rPr>
          <w:rFonts w:hint="default" w:ascii="Times New Roman" w:hAnsi="Times New Roman" w:cs="Times New Roman"/>
          <w:color w:val="FF0000"/>
          <w:sz w:val="24"/>
          <w:szCs w:val="24"/>
        </w:rPr>
      </w:pPr>
    </w:p>
    <w:p w14:paraId="13C165BA">
      <w:pPr>
        <w:rPr>
          <w:rFonts w:hint="default" w:ascii="Times New Roman" w:hAnsi="Times New Roman" w:cs="Times New Roman"/>
          <w:sz w:val="24"/>
          <w:szCs w:val="24"/>
        </w:rPr>
      </w:pPr>
      <w:r>
        <w:rPr>
          <w:rFonts w:hint="default" w:ascii="Times New Roman" w:hAnsi="Times New Roman" w:cs="Times New Roman"/>
          <w:sz w:val="24"/>
          <w:szCs w:val="24"/>
        </w:rPr>
        <w:t xml:space="preserve">На основу плана рада в.д. директора за друго полугодиште  школе који се заснива на функционалним, интегрисаним знањима, способностима и вештинама, а чије је управљање, организовање и руковођење рада у Средњој школи „Ђура Јакшић“  у Рачи, усклађено са </w:t>
      </w:r>
      <w:r>
        <w:rPr>
          <w:rFonts w:hint="default" w:ascii="Times New Roman" w:hAnsi="Times New Roman" w:cs="Times New Roman"/>
          <w:color w:val="F79646" w:themeColor="accent6"/>
          <w:sz w:val="24"/>
          <w:szCs w:val="24"/>
          <w14:textFill>
            <w14:solidFill>
              <w14:schemeClr w14:val="accent6"/>
            </w14:solidFill>
          </w14:textFill>
        </w:rPr>
        <w:t>Чл. 126 Закона о основама система образовања и васпитања (Сл. Гласник РС бр. 88/2017, 27/2018-др.закон и 10/2019,6/2020 и 129/21) и на основу правилника о стандардима и компетенцијама директора установе у образовно – васпитним институцијама (Сл. Гласник РС бр. 38/2013.), израђен је Извештај о раду директора школе за друго полугодиште  школске 2023/24. године</w:t>
      </w:r>
      <w:r>
        <w:rPr>
          <w:rFonts w:hint="default" w:ascii="Times New Roman" w:hAnsi="Times New Roman" w:cs="Times New Roman"/>
          <w:sz w:val="24"/>
          <w:szCs w:val="24"/>
        </w:rPr>
        <w:t xml:space="preserve">. </w:t>
      </w:r>
    </w:p>
    <w:p w14:paraId="6B777896">
      <w:pPr>
        <w:rPr>
          <w:rFonts w:hint="default" w:ascii="Times New Roman" w:hAnsi="Times New Roman" w:cs="Times New Roman"/>
          <w:color w:val="FF0000"/>
          <w:sz w:val="24"/>
          <w:szCs w:val="24"/>
        </w:rPr>
      </w:pPr>
      <w:r>
        <w:rPr>
          <w:rFonts w:hint="default" w:ascii="Times New Roman" w:hAnsi="Times New Roman" w:cs="Times New Roman"/>
          <w:sz w:val="24"/>
          <w:szCs w:val="24"/>
        </w:rPr>
        <w:t>На основу критеријума које утврђују стандарди компетенција директора, обухваћене су кључне активности којима се обезбеђује унапређење квалитета рада који доприносе остваривању општих исхода образовања и васпитања дефинисаних законом.</w:t>
      </w:r>
    </w:p>
    <w:p w14:paraId="00185FD0">
      <w:pPr>
        <w:rPr>
          <w:rFonts w:hint="default" w:ascii="Times New Roman" w:hAnsi="Times New Roman" w:cs="Times New Roman"/>
          <w:color w:val="FF0000"/>
          <w:sz w:val="24"/>
          <w:szCs w:val="24"/>
        </w:rPr>
      </w:pPr>
    </w:p>
    <w:p w14:paraId="1A4BE3ED">
      <w:pPr>
        <w:rPr>
          <w:rFonts w:hint="default" w:ascii="Times New Roman" w:hAnsi="Times New Roman" w:cs="Times New Roman"/>
          <w:color w:val="FF0000"/>
          <w:sz w:val="24"/>
          <w:szCs w:val="24"/>
        </w:rPr>
      </w:pPr>
    </w:p>
    <w:p w14:paraId="2AA60DC7">
      <w:pPr>
        <w:rPr>
          <w:rFonts w:hint="default" w:ascii="Times New Roman" w:hAnsi="Times New Roman" w:cs="Times New Roman"/>
          <w:color w:val="FF0000"/>
          <w:sz w:val="24"/>
          <w:szCs w:val="24"/>
        </w:rPr>
      </w:pPr>
    </w:p>
    <w:p w14:paraId="7503E3F2">
      <w:pPr>
        <w:rPr>
          <w:rFonts w:hint="default" w:ascii="Times New Roman" w:hAnsi="Times New Roman" w:cs="Times New Roman"/>
          <w:color w:val="FF0000"/>
          <w:sz w:val="24"/>
          <w:szCs w:val="24"/>
        </w:rPr>
      </w:pPr>
    </w:p>
    <w:p w14:paraId="608E0EFA">
      <w:pPr>
        <w:rPr>
          <w:rFonts w:hint="default" w:ascii="Times New Roman" w:hAnsi="Times New Roman" w:cs="Times New Roman"/>
          <w:color w:val="FF0000"/>
          <w:sz w:val="24"/>
          <w:szCs w:val="24"/>
        </w:rPr>
      </w:pPr>
    </w:p>
    <w:p w14:paraId="5AB3E65E">
      <w:pPr>
        <w:rPr>
          <w:rFonts w:hint="default" w:ascii="Times New Roman" w:hAnsi="Times New Roman" w:cs="Times New Roman"/>
          <w:color w:val="FF0000"/>
          <w:sz w:val="24"/>
          <w:szCs w:val="24"/>
        </w:rPr>
      </w:pPr>
    </w:p>
    <w:p w14:paraId="387A3F11">
      <w:pPr>
        <w:rPr>
          <w:rFonts w:hint="default" w:ascii="Times New Roman" w:hAnsi="Times New Roman" w:cs="Times New Roman"/>
          <w:color w:val="FF0000"/>
          <w:sz w:val="24"/>
          <w:szCs w:val="24"/>
        </w:rPr>
      </w:pPr>
    </w:p>
    <w:p w14:paraId="051B5DC3">
      <w:pPr>
        <w:rPr>
          <w:rFonts w:hint="default" w:ascii="Times New Roman" w:hAnsi="Times New Roman" w:cs="Times New Roman"/>
          <w:color w:val="FF0000"/>
          <w:sz w:val="24"/>
          <w:szCs w:val="24"/>
        </w:rPr>
      </w:pPr>
    </w:p>
    <w:p w14:paraId="79F524D1">
      <w:pPr>
        <w:rPr>
          <w:rFonts w:hint="default" w:ascii="Times New Roman" w:hAnsi="Times New Roman" w:cs="Times New Roman"/>
          <w:color w:val="FF0000"/>
          <w:sz w:val="24"/>
          <w:szCs w:val="24"/>
        </w:rPr>
      </w:pPr>
    </w:p>
    <w:p w14:paraId="79A79BC7">
      <w:pPr>
        <w:rPr>
          <w:rFonts w:hint="default" w:ascii="Times New Roman" w:hAnsi="Times New Roman" w:cs="Times New Roman"/>
          <w:color w:val="FF0000"/>
          <w:sz w:val="24"/>
          <w:szCs w:val="24"/>
        </w:rPr>
      </w:pPr>
    </w:p>
    <w:p w14:paraId="47488B07">
      <w:pPr>
        <w:rPr>
          <w:rFonts w:hint="default" w:ascii="Times New Roman" w:hAnsi="Times New Roman" w:cs="Times New Roman"/>
          <w:color w:val="FF0000"/>
          <w:sz w:val="24"/>
          <w:szCs w:val="24"/>
        </w:rPr>
      </w:pPr>
    </w:p>
    <w:p w14:paraId="55A73A85">
      <w:pPr>
        <w:rPr>
          <w:rFonts w:hint="default" w:ascii="Times New Roman" w:hAnsi="Times New Roman" w:cs="Times New Roman"/>
          <w:color w:val="FF0000"/>
          <w:sz w:val="24"/>
          <w:szCs w:val="24"/>
        </w:rPr>
      </w:pPr>
    </w:p>
    <w:p w14:paraId="1A1A0FA8">
      <w:pPr>
        <w:rPr>
          <w:rFonts w:hint="default" w:ascii="Times New Roman" w:hAnsi="Times New Roman" w:cs="Times New Roman"/>
          <w:color w:val="FF0000"/>
          <w:sz w:val="24"/>
          <w:szCs w:val="24"/>
        </w:rPr>
      </w:pPr>
    </w:p>
    <w:p w14:paraId="7FF9C397">
      <w:pPr>
        <w:rPr>
          <w:rFonts w:hint="default" w:ascii="Times New Roman" w:hAnsi="Times New Roman" w:cs="Times New Roman"/>
          <w:color w:val="FF0000"/>
          <w:sz w:val="24"/>
          <w:szCs w:val="24"/>
        </w:rPr>
      </w:pPr>
    </w:p>
    <w:p w14:paraId="685974A6">
      <w:pPr>
        <w:rPr>
          <w:rFonts w:hint="default" w:ascii="Times New Roman" w:hAnsi="Times New Roman" w:cs="Times New Roman"/>
          <w:color w:val="FF0000"/>
          <w:sz w:val="24"/>
          <w:szCs w:val="24"/>
        </w:rPr>
      </w:pPr>
    </w:p>
    <w:p w14:paraId="34300582">
      <w:pPr>
        <w:rPr>
          <w:rFonts w:hint="default" w:ascii="Times New Roman" w:hAnsi="Times New Roman" w:cs="Times New Roman"/>
          <w:color w:val="FF0000"/>
          <w:sz w:val="24"/>
          <w:szCs w:val="24"/>
        </w:rPr>
      </w:pPr>
    </w:p>
    <w:p w14:paraId="45EF87DD">
      <w:pPr>
        <w:rPr>
          <w:rFonts w:hint="default" w:ascii="Times New Roman" w:hAnsi="Times New Roman" w:cs="Times New Roman"/>
          <w:color w:val="FF0000"/>
          <w:sz w:val="24"/>
          <w:szCs w:val="24"/>
        </w:rPr>
      </w:pPr>
    </w:p>
    <w:p w14:paraId="6D5AE9D4">
      <w:pPr>
        <w:rPr>
          <w:rFonts w:hint="default" w:ascii="Times New Roman" w:hAnsi="Times New Roman" w:cs="Times New Roman"/>
          <w:color w:val="FF0000"/>
          <w:sz w:val="24"/>
          <w:szCs w:val="24"/>
        </w:rPr>
      </w:pPr>
    </w:p>
    <w:p w14:paraId="68BCC716">
      <w:pPr>
        <w:rPr>
          <w:rFonts w:hint="default" w:ascii="Times New Roman" w:hAnsi="Times New Roman" w:cs="Times New Roman"/>
          <w:color w:val="FF0000"/>
          <w:sz w:val="24"/>
          <w:szCs w:val="24"/>
        </w:rPr>
      </w:pPr>
    </w:p>
    <w:p w14:paraId="001D44B2">
      <w:pPr>
        <w:rPr>
          <w:rFonts w:hint="default" w:ascii="Times New Roman" w:hAnsi="Times New Roman" w:cs="Times New Roman"/>
          <w:color w:val="FF0000"/>
          <w:sz w:val="24"/>
          <w:szCs w:val="24"/>
        </w:rPr>
      </w:pPr>
    </w:p>
    <w:p w14:paraId="5A734861">
      <w:pPr>
        <w:rPr>
          <w:rFonts w:hint="default" w:ascii="Times New Roman" w:hAnsi="Times New Roman" w:cs="Times New Roman"/>
          <w:color w:val="FF0000"/>
          <w:sz w:val="24"/>
          <w:szCs w:val="24"/>
        </w:rPr>
      </w:pPr>
    </w:p>
    <w:p w14:paraId="79E6627C">
      <w:pPr>
        <w:rPr>
          <w:rFonts w:hint="default" w:ascii="Times New Roman" w:hAnsi="Times New Roman" w:cs="Times New Roman"/>
          <w:color w:val="FF0000"/>
          <w:sz w:val="24"/>
          <w:szCs w:val="24"/>
        </w:rPr>
      </w:pPr>
    </w:p>
    <w:p w14:paraId="373F77B1">
      <w:pPr>
        <w:rPr>
          <w:rFonts w:hint="default" w:ascii="Times New Roman" w:hAnsi="Times New Roman" w:cs="Times New Roman"/>
          <w:color w:val="FF0000"/>
          <w:sz w:val="24"/>
          <w:szCs w:val="24"/>
        </w:rPr>
      </w:pPr>
    </w:p>
    <w:p w14:paraId="161E9A94">
      <w:pPr>
        <w:rPr>
          <w:rFonts w:hint="default" w:ascii="Times New Roman" w:hAnsi="Times New Roman" w:cs="Times New Roman"/>
          <w:color w:val="FF0000"/>
          <w:sz w:val="24"/>
          <w:szCs w:val="24"/>
        </w:rPr>
      </w:pPr>
    </w:p>
    <w:p w14:paraId="64BE50A4">
      <w:pPr>
        <w:rPr>
          <w:rFonts w:hint="default" w:ascii="Times New Roman" w:hAnsi="Times New Roman" w:cs="Times New Roman"/>
          <w:color w:val="FF0000"/>
          <w:sz w:val="24"/>
          <w:szCs w:val="24"/>
        </w:rPr>
      </w:pPr>
    </w:p>
    <w:p w14:paraId="078DAFD4">
      <w:pPr>
        <w:rPr>
          <w:rFonts w:hint="default" w:ascii="Times New Roman" w:hAnsi="Times New Roman" w:cs="Times New Roman"/>
          <w:color w:val="FF0000"/>
          <w:sz w:val="24"/>
          <w:szCs w:val="24"/>
        </w:rPr>
      </w:pPr>
    </w:p>
    <w:p w14:paraId="4AAB9FB7">
      <w:pPr>
        <w:rPr>
          <w:rFonts w:hint="default" w:ascii="Times New Roman" w:hAnsi="Times New Roman" w:cs="Times New Roman"/>
          <w:color w:val="FF0000"/>
          <w:sz w:val="24"/>
          <w:szCs w:val="24"/>
        </w:rPr>
      </w:pPr>
    </w:p>
    <w:p w14:paraId="2451BA8D">
      <w:pPr>
        <w:rPr>
          <w:rFonts w:hint="default" w:ascii="Times New Roman" w:hAnsi="Times New Roman" w:cs="Times New Roman"/>
          <w:color w:val="FF0000"/>
          <w:sz w:val="24"/>
          <w:szCs w:val="24"/>
        </w:rPr>
      </w:pPr>
    </w:p>
    <w:p w14:paraId="6A3968E8">
      <w:pPr>
        <w:rPr>
          <w:rFonts w:hint="default" w:ascii="Times New Roman" w:hAnsi="Times New Roman" w:cs="Times New Roman"/>
          <w:color w:val="FF0000"/>
          <w:sz w:val="24"/>
          <w:szCs w:val="24"/>
        </w:rPr>
      </w:pPr>
    </w:p>
    <w:p w14:paraId="2A570501">
      <w:pPr>
        <w:numPr>
          <w:ilvl w:val="0"/>
          <w:numId w:val="8"/>
        </w:numPr>
        <w:ind w:left="126" w:leftChars="0" w:firstLine="0" w:firstLineChars="0"/>
        <w:jc w:val="center"/>
        <w:rPr>
          <w:rFonts w:hint="default" w:ascii="Times New Roman" w:hAnsi="Times New Roman" w:cs="Times New Roman"/>
          <w:b/>
          <w:sz w:val="24"/>
          <w:szCs w:val="24"/>
        </w:rPr>
      </w:pPr>
      <w:r>
        <w:rPr>
          <w:rFonts w:hint="default" w:ascii="Times New Roman" w:hAnsi="Times New Roman" w:cs="Times New Roman"/>
          <w:b/>
          <w:sz w:val="24"/>
          <w:szCs w:val="24"/>
        </w:rPr>
        <w:t>Руковођење васпитно-образовним процесом у школи</w:t>
      </w:r>
    </w:p>
    <w:p w14:paraId="46BC3ED0">
      <w:pPr>
        <w:jc w:val="both"/>
        <w:outlineLvl w:val="0"/>
        <w:rPr>
          <w:rFonts w:hint="default" w:ascii="Times New Roman" w:hAnsi="Times New Roman" w:cs="Times New Roman"/>
          <w:sz w:val="24"/>
          <w:szCs w:val="24"/>
        </w:rPr>
      </w:pPr>
      <w:r>
        <w:rPr>
          <w:rFonts w:hint="default" w:ascii="Times New Roman" w:hAnsi="Times New Roman" w:cs="Times New Roman"/>
          <w:sz w:val="24"/>
          <w:szCs w:val="24"/>
        </w:rPr>
        <w:t>Стандарди:</w:t>
      </w:r>
    </w:p>
    <w:p w14:paraId="654EC040">
      <w:pPr>
        <w:numPr>
          <w:ilvl w:val="1"/>
          <w:numId w:val="9"/>
        </w:numPr>
        <w:jc w:val="both"/>
        <w:rPr>
          <w:rFonts w:hint="default" w:ascii="Times New Roman" w:hAnsi="Times New Roman" w:cs="Times New Roman"/>
          <w:sz w:val="24"/>
          <w:szCs w:val="24"/>
        </w:rPr>
      </w:pPr>
      <w:r>
        <w:rPr>
          <w:rFonts w:hint="default" w:ascii="Times New Roman" w:hAnsi="Times New Roman" w:cs="Times New Roman"/>
          <w:sz w:val="24"/>
          <w:szCs w:val="24"/>
        </w:rPr>
        <w:t xml:space="preserve">Развој културе учења </w:t>
      </w:r>
    </w:p>
    <w:p w14:paraId="64C42D53">
      <w:pPr>
        <w:jc w:val="both"/>
        <w:rPr>
          <w:rFonts w:hint="default" w:ascii="Times New Roman" w:hAnsi="Times New Roman" w:cs="Times New Roman"/>
          <w:sz w:val="24"/>
          <w:szCs w:val="24"/>
        </w:rPr>
      </w:pPr>
      <w:r>
        <w:rPr>
          <w:rFonts w:hint="default" w:ascii="Times New Roman" w:hAnsi="Times New Roman" w:cs="Times New Roman"/>
          <w:sz w:val="24"/>
          <w:szCs w:val="24"/>
          <w:lang w:val="sr-Cyrl-RS"/>
        </w:rPr>
        <w:t>1.2.</w:t>
      </w:r>
      <w:r>
        <w:rPr>
          <w:rFonts w:hint="default" w:ascii="Times New Roman" w:hAnsi="Times New Roman" w:cs="Times New Roman"/>
          <w:sz w:val="24"/>
          <w:szCs w:val="24"/>
        </w:rPr>
        <w:t xml:space="preserve">Стварање услова за развој ученика </w:t>
      </w:r>
    </w:p>
    <w:p w14:paraId="3ECDB06F">
      <w:pPr>
        <w:jc w:val="both"/>
        <w:rPr>
          <w:rFonts w:hint="default" w:ascii="Times New Roman" w:hAnsi="Times New Roman" w:cs="Times New Roman"/>
          <w:sz w:val="24"/>
          <w:szCs w:val="24"/>
        </w:rPr>
      </w:pPr>
      <w:r>
        <w:rPr>
          <w:rFonts w:hint="default" w:ascii="Times New Roman" w:hAnsi="Times New Roman" w:cs="Times New Roman"/>
          <w:sz w:val="24"/>
          <w:szCs w:val="24"/>
          <w:lang w:val="sr-Cyrl-RS"/>
        </w:rPr>
        <w:t>1.3.</w:t>
      </w:r>
      <w:r>
        <w:rPr>
          <w:rFonts w:hint="default" w:ascii="Times New Roman" w:hAnsi="Times New Roman" w:cs="Times New Roman"/>
          <w:sz w:val="24"/>
          <w:szCs w:val="24"/>
        </w:rPr>
        <w:t>Развој и обезбеђење квалитета наставног процеса у школи</w:t>
      </w:r>
    </w:p>
    <w:p w14:paraId="0683EDAC">
      <w:pPr>
        <w:jc w:val="both"/>
        <w:rPr>
          <w:rFonts w:hint="default" w:ascii="Times New Roman" w:hAnsi="Times New Roman" w:cs="Times New Roman"/>
          <w:sz w:val="24"/>
          <w:szCs w:val="24"/>
        </w:rPr>
      </w:pPr>
      <w:r>
        <w:rPr>
          <w:rFonts w:hint="default" w:ascii="Times New Roman" w:hAnsi="Times New Roman" w:cs="Times New Roman"/>
          <w:sz w:val="24"/>
          <w:szCs w:val="24"/>
          <w:lang w:val="sr-Cyrl-RS"/>
        </w:rPr>
        <w:t>1.4.</w:t>
      </w:r>
      <w:r>
        <w:rPr>
          <w:rFonts w:hint="default" w:ascii="Times New Roman" w:hAnsi="Times New Roman" w:cs="Times New Roman"/>
          <w:sz w:val="24"/>
          <w:szCs w:val="24"/>
        </w:rPr>
        <w:t>Обезбеђење инклузивног приступа у  учењу и подучавању</w:t>
      </w:r>
    </w:p>
    <w:p w14:paraId="39B5E111">
      <w:pPr>
        <w:numPr>
          <w:ilvl w:val="0"/>
          <w:numId w:val="0"/>
        </w:numPr>
        <w:ind w:left="126" w:leftChars="0"/>
        <w:rPr>
          <w:rFonts w:hint="default" w:ascii="Times New Roman" w:hAnsi="Times New Roman" w:cs="Times New Roman"/>
          <w:b/>
          <w:sz w:val="24"/>
          <w:szCs w:val="24"/>
        </w:rPr>
      </w:pPr>
      <w:r>
        <w:rPr>
          <w:rFonts w:hint="default" w:ascii="Times New Roman" w:hAnsi="Times New Roman" w:cs="Times New Roman"/>
          <w:sz w:val="24"/>
          <w:szCs w:val="24"/>
          <w:lang w:val="sr-Cyrl-RS"/>
        </w:rPr>
        <w:t xml:space="preserve">1.5. </w:t>
      </w:r>
      <w:r>
        <w:rPr>
          <w:rFonts w:hint="default" w:ascii="Times New Roman" w:hAnsi="Times New Roman" w:cs="Times New Roman"/>
          <w:sz w:val="24"/>
          <w:szCs w:val="24"/>
        </w:rPr>
        <w:t>Праћење и подстицање постигнућа ученика</w:t>
      </w:r>
    </w:p>
    <w:p w14:paraId="6A425F4A">
      <w:pPr>
        <w:numPr>
          <w:ilvl w:val="0"/>
          <w:numId w:val="0"/>
        </w:numPr>
        <w:rPr>
          <w:rFonts w:hint="default" w:ascii="Times New Roman" w:hAnsi="Times New Roman" w:cs="Times New Roman"/>
          <w:b/>
          <w:sz w:val="24"/>
          <w:szCs w:val="24"/>
        </w:rPr>
      </w:pPr>
    </w:p>
    <w:tbl>
      <w:tblPr>
        <w:tblStyle w:val="13"/>
        <w:tblpPr w:leftFromText="180" w:rightFromText="180" w:vertAnchor="text" w:horzAnchor="page" w:tblpX="869" w:tblpY="345"/>
        <w:tblOverlap w:val="never"/>
        <w:tblW w:w="1058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383"/>
        <w:gridCol w:w="5202"/>
      </w:tblGrid>
      <w:tr w14:paraId="308F69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trPr>
        <w:tc>
          <w:tcPr>
            <w:tcW w:w="5383" w:type="dxa"/>
          </w:tcPr>
          <w:p w14:paraId="5E2C326E">
            <w:pPr>
              <w:keepNext w:val="0"/>
              <w:keepLines w:val="0"/>
              <w:widowControl w:val="0"/>
              <w:suppressLineNumbers w:val="0"/>
              <w:spacing w:before="0" w:beforeAutospacing="0" w:afterAutospacing="0"/>
              <w:ind w:left="0" w:right="0"/>
              <w:jc w:val="center"/>
              <w:rPr>
                <w:rFonts w:hint="default" w:ascii="Times New Roman" w:hAnsi="Times New Roman" w:cs="Times New Roman"/>
                <w:b/>
                <w:sz w:val="24"/>
                <w:szCs w:val="24"/>
                <w:vertAlign w:val="baseline"/>
                <w:lang w:val="sr-Cyrl-RS"/>
              </w:rPr>
            </w:pPr>
            <w:r>
              <w:rPr>
                <w:rFonts w:hint="default" w:ascii="Times New Roman" w:hAnsi="Times New Roman" w:cs="Times New Roman"/>
                <w:b/>
                <w:sz w:val="24"/>
                <w:szCs w:val="24"/>
                <w:vertAlign w:val="baseline"/>
                <w:lang w:val="sr-Cyrl-RS"/>
              </w:rPr>
              <w:t>1.1.</w:t>
            </w:r>
          </w:p>
        </w:tc>
        <w:tc>
          <w:tcPr>
            <w:tcW w:w="5202" w:type="dxa"/>
          </w:tcPr>
          <w:p w14:paraId="7B430376">
            <w:pPr>
              <w:keepNext w:val="0"/>
              <w:keepLines w:val="0"/>
              <w:widowControl w:val="0"/>
              <w:numPr>
                <w:ilvl w:val="0"/>
                <w:numId w:val="0"/>
              </w:numPr>
              <w:suppressLineNumbers w:val="0"/>
              <w:spacing w:before="0" w:beforeAutospacing="0" w:afterAutospacing="0"/>
              <w:ind w:left="0" w:leftChars="0" w:right="0"/>
              <w:jc w:val="center"/>
              <w:rPr>
                <w:rFonts w:hint="default" w:ascii="Times New Roman" w:hAnsi="Times New Roman" w:cs="Times New Roman"/>
                <w:b/>
                <w:sz w:val="24"/>
                <w:szCs w:val="24"/>
                <w:vertAlign w:val="baseline"/>
              </w:rPr>
            </w:pPr>
            <w:r>
              <w:rPr>
                <w:rFonts w:hint="default" w:ascii="Times New Roman" w:hAnsi="Times New Roman" w:cs="Times New Roman"/>
                <w:b/>
                <w:bCs/>
                <w:color w:val="auto"/>
                <w:sz w:val="24"/>
                <w:szCs w:val="24"/>
              </w:rPr>
              <w:t>Развој културе учења</w:t>
            </w:r>
          </w:p>
        </w:tc>
      </w:tr>
      <w:tr w14:paraId="36DF0E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5383" w:type="dxa"/>
            <w:shd w:val="clear" w:color="auto" w:fill="DCE6F2" w:themeFill="accent1" w:themeFillTint="32"/>
          </w:tcPr>
          <w:p w14:paraId="7EAEC322">
            <w:pPr>
              <w:keepNext w:val="0"/>
              <w:keepLines w:val="0"/>
              <w:widowControl w:val="0"/>
              <w:suppressLineNumbers w:val="0"/>
              <w:spacing w:before="0" w:beforeAutospacing="0" w:afterAutospacing="0"/>
              <w:ind w:left="0" w:right="0"/>
              <w:jc w:val="both"/>
              <w:rPr>
                <w:rFonts w:hint="default" w:ascii="Times New Roman" w:hAnsi="Times New Roman" w:cs="Times New Roman"/>
                <w:b/>
                <w:color w:val="C0504D" w:themeColor="accent2"/>
                <w:sz w:val="24"/>
                <w:szCs w:val="24"/>
                <w:vertAlign w:val="baseline"/>
                <w:lang w:val="sr-Cyrl-RS"/>
                <w14:textFill>
                  <w14:solidFill>
                    <w14:schemeClr w14:val="accent2"/>
                  </w14:solidFill>
                </w14:textFill>
              </w:rPr>
            </w:pPr>
            <w:r>
              <w:rPr>
                <w:rFonts w:hint="default" w:ascii="Times New Roman" w:hAnsi="Times New Roman" w:cs="Times New Roman"/>
                <w:b/>
                <w:color w:val="C0504D" w:themeColor="accent2"/>
                <w:sz w:val="24"/>
                <w:szCs w:val="24"/>
                <w:vertAlign w:val="baseline"/>
                <w:lang w:val="sr-Cyrl-RS"/>
                <w14:textFill>
                  <w14:solidFill>
                    <w14:schemeClr w14:val="accent2"/>
                  </w14:solidFill>
                </w14:textFill>
              </w:rPr>
              <w:t>Опис стандарда</w:t>
            </w:r>
          </w:p>
        </w:tc>
        <w:tc>
          <w:tcPr>
            <w:tcW w:w="5202" w:type="dxa"/>
            <w:shd w:val="clear" w:color="auto" w:fill="DCE6F2" w:themeFill="accent1" w:themeFillTint="32"/>
          </w:tcPr>
          <w:p w14:paraId="6C836942">
            <w:pPr>
              <w:keepNext w:val="0"/>
              <w:keepLines w:val="0"/>
              <w:widowControl w:val="0"/>
              <w:suppressLineNumbers w:val="0"/>
              <w:spacing w:before="0" w:beforeAutospacing="0" w:afterAutospacing="0"/>
              <w:ind w:left="0" w:right="0"/>
              <w:jc w:val="both"/>
              <w:rPr>
                <w:rFonts w:hint="default" w:ascii="Times New Roman" w:hAnsi="Times New Roman" w:cs="Times New Roman"/>
                <w:b/>
                <w:bCs/>
                <w:color w:val="C0504D" w:themeColor="accent2"/>
                <w:sz w:val="24"/>
                <w:szCs w:val="24"/>
                <w14:textFill>
                  <w14:solidFill>
                    <w14:schemeClr w14:val="accent2"/>
                  </w14:solidFill>
                </w14:textFill>
              </w:rPr>
            </w:pPr>
            <w:r>
              <w:rPr>
                <w:rFonts w:hint="default" w:ascii="Times New Roman" w:hAnsi="Times New Roman" w:cs="Times New Roman"/>
                <w:color w:val="C0504D" w:themeColor="accent2"/>
                <w:sz w:val="24"/>
                <w:szCs w:val="24"/>
                <w:lang w:val="sr-Cyrl-RS"/>
                <w14:textFill>
                  <w14:solidFill>
                    <w14:schemeClr w14:val="accent2"/>
                  </w14:solidFill>
                </w14:textFill>
              </w:rPr>
              <w:t xml:space="preserve"> </w:t>
            </w:r>
            <w:r>
              <w:rPr>
                <w:rFonts w:hint="default" w:ascii="Times New Roman" w:hAnsi="Times New Roman" w:cs="Times New Roman"/>
                <w:b/>
                <w:bCs/>
                <w:color w:val="C0504D" w:themeColor="accent2"/>
                <w:sz w:val="24"/>
                <w:szCs w:val="24"/>
                <w14:textFill>
                  <w14:solidFill>
                    <w14:schemeClr w14:val="accent2"/>
                  </w14:solidFill>
                </w14:textFill>
              </w:rPr>
              <w:t>Директор развија и промовише вредности учења и подучавања и развија школу као заједницу ученика</w:t>
            </w:r>
          </w:p>
          <w:p w14:paraId="5211BDD2">
            <w:pPr>
              <w:keepNext w:val="0"/>
              <w:keepLines w:val="0"/>
              <w:widowControl w:val="0"/>
              <w:suppressLineNumbers w:val="0"/>
              <w:spacing w:before="0" w:beforeAutospacing="0" w:afterAutospacing="0"/>
              <w:ind w:left="0" w:right="0"/>
              <w:jc w:val="both"/>
              <w:rPr>
                <w:rFonts w:hint="default" w:ascii="Times New Roman" w:hAnsi="Times New Roman" w:cs="Times New Roman"/>
                <w:b/>
                <w:color w:val="C0504D" w:themeColor="accent2"/>
                <w:sz w:val="24"/>
                <w:szCs w:val="24"/>
                <w:vertAlign w:val="baseline"/>
                <w14:textFill>
                  <w14:solidFill>
                    <w14:schemeClr w14:val="accent2"/>
                  </w14:solidFill>
                </w14:textFill>
              </w:rPr>
            </w:pPr>
          </w:p>
        </w:tc>
      </w:tr>
      <w:tr w14:paraId="2FB2BD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10585" w:type="dxa"/>
            <w:gridSpan w:val="2"/>
            <w:shd w:val="clear" w:color="auto" w:fill="DCE6F2" w:themeFill="accent1" w:themeFillTint="32"/>
          </w:tcPr>
          <w:p w14:paraId="0E17A254">
            <w:pPr>
              <w:keepNext w:val="0"/>
              <w:keepLines w:val="0"/>
              <w:widowControl w:val="0"/>
              <w:numPr>
                <w:ilvl w:val="0"/>
                <w:numId w:val="0"/>
              </w:numPr>
              <w:suppressLineNumbers w:val="0"/>
              <w:spacing w:before="0" w:beforeAutospacing="0" w:afterAutospacing="0"/>
              <w:ind w:left="0" w:leftChars="0" w:right="0"/>
              <w:jc w:val="both"/>
              <w:rPr>
                <w:rFonts w:hint="default" w:ascii="Times New Roman" w:hAnsi="Times New Roman" w:cs="Times New Roman"/>
                <w:color w:val="auto"/>
                <w:sz w:val="24"/>
                <w:szCs w:val="24"/>
              </w:rPr>
            </w:pPr>
          </w:p>
          <w:p w14:paraId="1AF77278">
            <w:pPr>
              <w:keepNext w:val="0"/>
              <w:keepLines w:val="0"/>
              <w:widowControl w:val="0"/>
              <w:suppressLineNumbers w:val="0"/>
              <w:spacing w:before="0" w:beforeAutospacing="0" w:after="0" w:afterAutospacing="0" w:line="240" w:lineRule="auto"/>
              <w:ind w:left="0" w:right="0" w:firstLine="120" w:firstLineChars="50"/>
              <w:jc w:val="both"/>
              <w:rPr>
                <w:rFonts w:hint="default" w:ascii="Times New Roman" w:hAnsi="Times New Roman" w:cs="Times New Roman"/>
                <w:sz w:val="24"/>
                <w:szCs w:val="24"/>
                <w:lang w:val="sr-Cyrl-RS"/>
              </w:rPr>
            </w:pPr>
            <w:r>
              <w:rPr>
                <w:rFonts w:hint="default" w:ascii="Times New Roman" w:hAnsi="Times New Roman" w:cs="Times New Roman"/>
                <w:color w:val="FF0000"/>
                <w:sz w:val="24"/>
                <w:szCs w:val="24"/>
              </w:rPr>
              <w:t xml:space="preserve"> </w:t>
            </w:r>
            <w:r>
              <w:rPr>
                <w:rFonts w:hint="default" w:ascii="Times New Roman" w:hAnsi="Times New Roman" w:cs="Times New Roman"/>
                <w:color w:val="auto"/>
                <w:sz w:val="24"/>
                <w:szCs w:val="24"/>
              </w:rPr>
              <w:t xml:space="preserve">У школи се прате савремена кретања у развоју образовања и васпитања и стално се стручно усавршавају запослени. Директор, заједно са наставницима, перманентно ствара услове за унапређивање наставе и учења у складу са образовним и другим потребама ученика и то је одувек представљало приоритет како директора, тако и целокупног наставног кадра и свих запослених. Такође се мотивишу и инспиришу запослени и ученици за критичко и креативно прихватање нових идеја и проширивање искустава; На часовима се ствара атмосфера у којој се подстиче учење, у којем ученици постављају и постижу опште, специфичне и сопствене циљеве учења, прате свој напредак, а настојимо да се ђаци усмеравају на учествовање у демократским процесима и доношењу одлука у оквиру својих организација, компанија и секција. Кроз сарадњу са другим школама и колегама подстиче се сарадња и размена искустава, и ширење добре праксе у школи и локалној заједници. </w:t>
            </w:r>
            <w:r>
              <w:rPr>
                <w:rFonts w:hint="default" w:ascii="Times New Roman" w:hAnsi="Times New Roman" w:cs="Times New Roman"/>
                <w:sz w:val="24"/>
                <w:szCs w:val="24"/>
              </w:rPr>
              <w:t xml:space="preserve">Мишљење ученика се у највећој мери поштује, а Ученички парламент има подршку у раду како од стране директора, тако и наставника и стручне службе школе. </w:t>
            </w:r>
            <w:r>
              <w:rPr>
                <w:rFonts w:hint="default" w:ascii="Times New Roman" w:hAnsi="Times New Roman" w:cs="Times New Roman"/>
                <w:sz w:val="24"/>
                <w:szCs w:val="24"/>
                <w:lang w:val="sr-Cyrl-RS"/>
              </w:rPr>
              <w:t>Као доказ овоме су састанци са члановима парламента на тему различитих уочених проблема-енергетска пића, сређивање простора за разне ваннаставне активности, дигитално  насиље, као и презентације о употреби интернета. Ученици су такође учествовали и на избору мотоа за РШП.</w:t>
            </w:r>
          </w:p>
          <w:p w14:paraId="2C5C460D">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sz w:val="24"/>
                <w:szCs w:val="24"/>
                <w:lang w:val="sr-Cyrl-RS"/>
              </w:rPr>
            </w:pPr>
            <w:r>
              <w:rPr>
                <w:rFonts w:hint="default" w:ascii="Times New Roman" w:hAnsi="Times New Roman" w:cs="Times New Roman"/>
                <w:sz w:val="24"/>
                <w:szCs w:val="24"/>
                <w:lang w:val="sr-Cyrl-RS"/>
              </w:rPr>
              <w:t xml:space="preserve">Са запосленима дискутовано о недоумицама које су се појавиле појавом ученика који раде по прилагођеном програму-приказивање корака у увођењу, постављање материјала на гугл учионицу </w:t>
            </w:r>
            <w:r>
              <w:rPr>
                <w:rFonts w:hint="default" w:ascii="Times New Roman" w:hAnsi="Times New Roman" w:cs="Times New Roman"/>
                <w:sz w:val="24"/>
                <w:szCs w:val="24"/>
                <w:lang w:val="en-US"/>
              </w:rPr>
              <w:t xml:space="preserve">. </w:t>
            </w:r>
            <w:r>
              <w:rPr>
                <w:rFonts w:hint="default" w:ascii="Times New Roman" w:hAnsi="Times New Roman" w:cs="Times New Roman"/>
                <w:sz w:val="24"/>
                <w:szCs w:val="24"/>
                <w:lang w:val="sr-Cyrl-RS"/>
              </w:rPr>
              <w:t xml:space="preserve">Такође, на овом пољу оставрили смо сарадњу са Основном школом </w:t>
            </w:r>
            <w:r>
              <w:rPr>
                <w:rFonts w:hint="default" w:ascii="Times New Roman" w:hAnsi="Times New Roman" w:cs="Times New Roman"/>
                <w:i/>
                <w:iCs/>
                <w:sz w:val="24"/>
                <w:szCs w:val="24"/>
                <w:lang w:val="sr-Cyrl-RS"/>
              </w:rPr>
              <w:t>Вукашин Марковић</w:t>
            </w:r>
            <w:r>
              <w:rPr>
                <w:rFonts w:hint="default" w:ascii="Times New Roman" w:hAnsi="Times New Roman" w:cs="Times New Roman"/>
                <w:sz w:val="24"/>
                <w:szCs w:val="24"/>
                <w:lang w:val="sr-Cyrl-RS"/>
              </w:rPr>
              <w:t xml:space="preserve"> са којом планирамо активну сарадњу. Договорени су извесни кораци који ће наставницима олакшати рад са децом. Школа нам је пружила и стручну помоћ на тај начин што нам је омогућила помоћ свог професионалнног  кадра у разговору са родитељима, планирању и евалуацији активности, писању педагошкох профила.,  </w:t>
            </w:r>
          </w:p>
          <w:p w14:paraId="0EDCC64C">
            <w:pPr>
              <w:keepNext w:val="0"/>
              <w:keepLines w:val="0"/>
              <w:widowControl w:val="0"/>
              <w:suppressLineNumbers w:val="0"/>
              <w:spacing w:before="0" w:beforeAutospacing="0" w:afterAutospacing="0"/>
              <w:ind w:left="0" w:right="0"/>
              <w:jc w:val="both"/>
              <w:rPr>
                <w:rFonts w:hint="default" w:ascii="Times New Roman" w:hAnsi="Times New Roman" w:cs="Times New Roman"/>
                <w:i w:val="0"/>
                <w:iCs w:val="0"/>
                <w:sz w:val="24"/>
                <w:szCs w:val="24"/>
                <w:lang w:val="sr-Cyrl-RS"/>
              </w:rPr>
            </w:pPr>
            <w:r>
              <w:rPr>
                <w:rFonts w:hint="default" w:ascii="Times New Roman" w:hAnsi="Times New Roman" w:cs="Times New Roman"/>
                <w:sz w:val="24"/>
                <w:szCs w:val="24"/>
                <w:lang w:val="sr-Cyrl-RS"/>
              </w:rPr>
              <w:t xml:space="preserve">Остварена је сарадња са Основном школом  </w:t>
            </w:r>
            <w:r>
              <w:rPr>
                <w:rFonts w:hint="default" w:ascii="Times New Roman" w:hAnsi="Times New Roman" w:cs="Times New Roman"/>
                <w:i/>
                <w:iCs/>
                <w:sz w:val="24"/>
                <w:szCs w:val="24"/>
                <w:lang w:val="sr-Cyrl-RS"/>
              </w:rPr>
              <w:t xml:space="preserve">Карађорђе, </w:t>
            </w:r>
            <w:r>
              <w:rPr>
                <w:rFonts w:hint="default" w:ascii="Times New Roman" w:hAnsi="Times New Roman" w:cs="Times New Roman"/>
                <w:i/>
                <w:iCs/>
                <w:sz w:val="24"/>
                <w:szCs w:val="24"/>
                <w:lang w:val="en-US"/>
              </w:rPr>
              <w:t xml:space="preserve"> </w:t>
            </w:r>
            <w:r>
              <w:rPr>
                <w:rFonts w:hint="default" w:ascii="Times New Roman" w:hAnsi="Times New Roman" w:cs="Times New Roman"/>
                <w:i w:val="0"/>
                <w:iCs w:val="0"/>
                <w:sz w:val="24"/>
                <w:szCs w:val="24"/>
                <w:lang w:val="sr-Cyrl-RS"/>
              </w:rPr>
              <w:t xml:space="preserve">Основном школом </w:t>
            </w:r>
            <w:r>
              <w:rPr>
                <w:rFonts w:hint="default" w:ascii="Times New Roman" w:hAnsi="Times New Roman" w:cs="Times New Roman"/>
                <w:i/>
                <w:iCs/>
                <w:sz w:val="24"/>
                <w:szCs w:val="24"/>
                <w:lang w:val="sr-Cyrl-RS"/>
              </w:rPr>
              <w:t>Свети Сава</w:t>
            </w:r>
            <w:r>
              <w:rPr>
                <w:rFonts w:hint="default" w:ascii="Times New Roman" w:hAnsi="Times New Roman" w:cs="Times New Roman"/>
                <w:i w:val="0"/>
                <w:iCs w:val="0"/>
                <w:sz w:val="24"/>
                <w:szCs w:val="24"/>
                <w:lang w:val="sr-Cyrl-RS"/>
              </w:rPr>
              <w:t xml:space="preserve"> из Баточине , као и бројним основним школама из Крагујевца у циљу промоције школе, као и са  канцеларијом </w:t>
            </w:r>
            <w:r>
              <w:rPr>
                <w:rFonts w:hint="default" w:ascii="Times New Roman" w:hAnsi="Times New Roman" w:cs="Times New Roman"/>
                <w:i/>
                <w:iCs/>
                <w:sz w:val="24"/>
                <w:szCs w:val="24"/>
                <w:lang w:val="sr-Cyrl-RS"/>
              </w:rPr>
              <w:t>Црвеног крста</w:t>
            </w:r>
            <w:r>
              <w:rPr>
                <w:rFonts w:hint="default" w:ascii="Times New Roman" w:hAnsi="Times New Roman" w:cs="Times New Roman"/>
                <w:i w:val="0"/>
                <w:iCs w:val="0"/>
                <w:sz w:val="24"/>
                <w:szCs w:val="24"/>
                <w:lang w:val="sr-Cyrl-RS"/>
              </w:rPr>
              <w:t xml:space="preserve">, </w:t>
            </w:r>
            <w:r>
              <w:rPr>
                <w:rFonts w:hint="default" w:ascii="Times New Roman" w:hAnsi="Times New Roman" w:cs="Times New Roman"/>
                <w:i/>
                <w:iCs/>
                <w:sz w:val="24"/>
                <w:szCs w:val="24"/>
                <w:lang w:val="sr-Cyrl-RS"/>
              </w:rPr>
              <w:t xml:space="preserve">Предузећем за путеве </w:t>
            </w:r>
            <w:r>
              <w:rPr>
                <w:rFonts w:hint="default" w:ascii="Times New Roman" w:hAnsi="Times New Roman" w:cs="Times New Roman"/>
                <w:i w:val="0"/>
                <w:iCs w:val="0"/>
                <w:sz w:val="24"/>
                <w:szCs w:val="24"/>
                <w:lang w:val="sr-Cyrl-RS"/>
              </w:rPr>
              <w:t xml:space="preserve">Крагујевац привредним предузећем </w:t>
            </w:r>
            <w:r>
              <w:rPr>
                <w:rFonts w:hint="default" w:ascii="Times New Roman" w:hAnsi="Times New Roman" w:cs="Times New Roman"/>
                <w:i/>
                <w:iCs/>
                <w:sz w:val="24"/>
                <w:szCs w:val="24"/>
                <w:lang w:val="sr-Cyrl-RS"/>
              </w:rPr>
              <w:t>Интеркомерц</w:t>
            </w:r>
            <w:r>
              <w:rPr>
                <w:rFonts w:hint="default" w:ascii="Times New Roman" w:hAnsi="Times New Roman" w:cs="Times New Roman"/>
                <w:i w:val="0"/>
                <w:iCs w:val="0"/>
                <w:sz w:val="24"/>
                <w:szCs w:val="24"/>
                <w:lang w:val="sr-Cyrl-RS"/>
              </w:rPr>
              <w:t xml:space="preserve"> из Раче и привредним предузетцима који нам отварају врата у циљу организовања практичне наставе.</w:t>
            </w:r>
          </w:p>
          <w:p w14:paraId="301E8578">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i w:val="0"/>
                <w:iCs w:val="0"/>
                <w:sz w:val="24"/>
                <w:szCs w:val="24"/>
                <w:lang w:val="sr-Cyrl-RS"/>
              </w:rPr>
            </w:pPr>
            <w:r>
              <w:rPr>
                <w:rFonts w:hint="default" w:ascii="Times New Roman" w:hAnsi="Times New Roman" w:cs="Times New Roman"/>
                <w:i w:val="0"/>
                <w:iCs w:val="0"/>
                <w:sz w:val="24"/>
                <w:szCs w:val="24"/>
                <w:lang w:val="sr-Cyrl-RS"/>
              </w:rPr>
              <w:t>Канцеларији за дуално образовање обратило се Предузеће за путеве Крагујевац и понудило да се у нашој школи спроведе процес дуалног образовања. Након одржаног састанка у наведеној фирми и постигнутог договора око реализације, непосрено пред упис ученика, до били смо обавештење о одустајању наведене фирме. У току лете, започели смо договоре са представницим лоокалне самоуправе и власницима фирми на територији Општине Рача о решавању наведеног проблема.</w:t>
            </w:r>
          </w:p>
          <w:p w14:paraId="7F041F24">
            <w:pPr>
              <w:keepNext w:val="0"/>
              <w:keepLines w:val="0"/>
              <w:widowControl w:val="0"/>
              <w:suppressLineNumbers w:val="0"/>
              <w:spacing w:before="0" w:beforeAutospacing="0" w:afterAutospacing="0"/>
              <w:ind w:left="0" w:right="0"/>
              <w:jc w:val="both"/>
              <w:rPr>
                <w:rFonts w:hint="default" w:ascii="Times New Roman" w:hAnsi="Times New Roman" w:cs="Times New Roman"/>
                <w:b/>
                <w:color w:val="C0504D" w:themeColor="accent2"/>
                <w:sz w:val="24"/>
                <w:szCs w:val="24"/>
                <w:vertAlign w:val="baseline"/>
                <w14:textFill>
                  <w14:solidFill>
                    <w14:schemeClr w14:val="accent2"/>
                  </w14:solidFill>
                </w14:textFill>
              </w:rPr>
            </w:pPr>
          </w:p>
        </w:tc>
      </w:tr>
    </w:tbl>
    <w:p w14:paraId="7654E60B">
      <w:pPr>
        <w:numPr>
          <w:ilvl w:val="0"/>
          <w:numId w:val="0"/>
        </w:numPr>
        <w:ind w:leftChars="0"/>
        <w:rPr>
          <w:rFonts w:hint="default" w:ascii="Times New Roman" w:hAnsi="Times New Roman" w:cs="Times New Roman"/>
          <w:color w:val="auto"/>
          <w:sz w:val="24"/>
          <w:szCs w:val="24"/>
        </w:rPr>
      </w:pPr>
    </w:p>
    <w:p w14:paraId="54373534">
      <w:pPr>
        <w:rPr>
          <w:rFonts w:hint="default" w:ascii="Times New Roman" w:hAnsi="Times New Roman" w:cs="Times New Roman"/>
          <w:color w:val="FF0000"/>
          <w:sz w:val="24"/>
          <w:szCs w:val="24"/>
        </w:rPr>
      </w:pPr>
    </w:p>
    <w:tbl>
      <w:tblPr>
        <w:tblStyle w:val="13"/>
        <w:tblpPr w:leftFromText="180" w:rightFromText="180" w:vertAnchor="text" w:horzAnchor="page" w:tblpX="858" w:tblpY="345"/>
        <w:tblOverlap w:val="never"/>
        <w:tblW w:w="1057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394"/>
        <w:gridCol w:w="5179"/>
      </w:tblGrid>
      <w:tr w14:paraId="2F7481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trPr>
        <w:tc>
          <w:tcPr>
            <w:tcW w:w="5394" w:type="dxa"/>
          </w:tcPr>
          <w:p w14:paraId="47EA2936">
            <w:pPr>
              <w:keepNext w:val="0"/>
              <w:keepLines w:val="0"/>
              <w:widowControl w:val="0"/>
              <w:suppressLineNumbers w:val="0"/>
              <w:spacing w:before="0" w:beforeAutospacing="0" w:afterAutospacing="0"/>
              <w:ind w:left="0" w:right="0"/>
              <w:jc w:val="center"/>
              <w:rPr>
                <w:rFonts w:hint="default" w:ascii="Times New Roman" w:hAnsi="Times New Roman" w:cs="Times New Roman"/>
                <w:b/>
                <w:sz w:val="24"/>
                <w:szCs w:val="24"/>
                <w:vertAlign w:val="baseline"/>
                <w:lang w:val="sr-Cyrl-RS"/>
              </w:rPr>
            </w:pPr>
            <w:r>
              <w:rPr>
                <w:rFonts w:hint="default" w:ascii="Times New Roman" w:hAnsi="Times New Roman" w:cs="Times New Roman"/>
                <w:b/>
                <w:sz w:val="24"/>
                <w:szCs w:val="24"/>
                <w:vertAlign w:val="baseline"/>
                <w:lang w:val="sr-Cyrl-RS"/>
              </w:rPr>
              <w:t>1.2.</w:t>
            </w:r>
          </w:p>
        </w:tc>
        <w:tc>
          <w:tcPr>
            <w:tcW w:w="5179" w:type="dxa"/>
          </w:tcPr>
          <w:p w14:paraId="625457C2">
            <w:pPr>
              <w:keepNext w:val="0"/>
              <w:keepLines w:val="0"/>
              <w:widowControl w:val="0"/>
              <w:numPr>
                <w:ilvl w:val="0"/>
                <w:numId w:val="0"/>
              </w:numPr>
              <w:suppressLineNumbers w:val="0"/>
              <w:spacing w:before="0" w:beforeAutospacing="0" w:afterAutospacing="0"/>
              <w:ind w:left="0" w:leftChars="0" w:right="0"/>
              <w:jc w:val="center"/>
              <w:rPr>
                <w:rFonts w:hint="default" w:ascii="Times New Roman" w:hAnsi="Times New Roman" w:cs="Times New Roman"/>
                <w:b/>
                <w:sz w:val="24"/>
                <w:szCs w:val="24"/>
                <w:vertAlign w:val="baseline"/>
              </w:rPr>
            </w:pPr>
            <w:r>
              <w:rPr>
                <w:rFonts w:hint="default" w:ascii="Times New Roman" w:hAnsi="Times New Roman" w:cs="Times New Roman"/>
                <w:b/>
                <w:bCs/>
                <w:color w:val="auto"/>
                <w:sz w:val="24"/>
                <w:szCs w:val="24"/>
                <w:lang w:val="sr-Cyrl-RS"/>
              </w:rPr>
              <w:t>Стварање услова за развој ученика</w:t>
            </w:r>
          </w:p>
        </w:tc>
      </w:tr>
      <w:tr w14:paraId="35F7E9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5394" w:type="dxa"/>
            <w:shd w:val="clear" w:color="auto" w:fill="DCE6F2" w:themeFill="accent1" w:themeFillTint="32"/>
          </w:tcPr>
          <w:p w14:paraId="31C07420">
            <w:pPr>
              <w:keepNext w:val="0"/>
              <w:keepLines w:val="0"/>
              <w:widowControl w:val="0"/>
              <w:suppressLineNumbers w:val="0"/>
              <w:spacing w:before="0" w:beforeAutospacing="0" w:afterAutospacing="0"/>
              <w:ind w:left="0" w:right="0"/>
              <w:jc w:val="both"/>
              <w:rPr>
                <w:rFonts w:hint="default" w:ascii="Times New Roman" w:hAnsi="Times New Roman" w:cs="Times New Roman"/>
                <w:b/>
                <w:color w:val="C0504D" w:themeColor="accent2"/>
                <w:sz w:val="24"/>
                <w:szCs w:val="24"/>
                <w:vertAlign w:val="baseline"/>
                <w:lang w:val="sr-Cyrl-RS"/>
                <w14:textFill>
                  <w14:solidFill>
                    <w14:schemeClr w14:val="accent2"/>
                  </w14:solidFill>
                </w14:textFill>
              </w:rPr>
            </w:pPr>
            <w:r>
              <w:rPr>
                <w:rFonts w:hint="default" w:ascii="Times New Roman" w:hAnsi="Times New Roman" w:cs="Times New Roman"/>
                <w:b/>
                <w:color w:val="C0504D" w:themeColor="accent2"/>
                <w:sz w:val="24"/>
                <w:szCs w:val="24"/>
                <w:vertAlign w:val="baseline"/>
                <w:lang w:val="sr-Cyrl-RS"/>
                <w14:textFill>
                  <w14:solidFill>
                    <w14:schemeClr w14:val="accent2"/>
                  </w14:solidFill>
                </w14:textFill>
              </w:rPr>
              <w:t>Опис стандарда</w:t>
            </w:r>
          </w:p>
        </w:tc>
        <w:tc>
          <w:tcPr>
            <w:tcW w:w="5179" w:type="dxa"/>
            <w:shd w:val="clear" w:color="auto" w:fill="DCE6F2" w:themeFill="accent1" w:themeFillTint="32"/>
          </w:tcPr>
          <w:p w14:paraId="7774A4C9">
            <w:pPr>
              <w:keepNext w:val="0"/>
              <w:keepLines w:val="0"/>
              <w:widowControl w:val="0"/>
              <w:numPr>
                <w:ilvl w:val="0"/>
                <w:numId w:val="0"/>
              </w:numPr>
              <w:suppressLineNumbers w:val="0"/>
              <w:spacing w:before="0" w:beforeAutospacing="0" w:afterAutospacing="0"/>
              <w:ind w:left="0" w:right="0" w:firstLine="120" w:firstLineChars="50"/>
              <w:jc w:val="left"/>
              <w:rPr>
                <w:rFonts w:hint="default" w:ascii="Times New Roman" w:hAnsi="Times New Roman" w:cs="Times New Roman"/>
                <w:b/>
                <w:bCs/>
                <w:color w:val="auto"/>
                <w:sz w:val="24"/>
                <w:szCs w:val="24"/>
                <w:lang w:val="sr-Cyrl-RS"/>
              </w:rPr>
            </w:pPr>
            <w:r>
              <w:rPr>
                <w:rFonts w:hint="default" w:ascii="Times New Roman" w:hAnsi="Times New Roman" w:cs="Times New Roman"/>
                <w:b/>
                <w:bCs/>
                <w:color w:val="C0504D" w:themeColor="accent2"/>
                <w:sz w:val="24"/>
                <w:szCs w:val="24"/>
                <w:lang w:val="sr-Cyrl-RS"/>
                <w14:textFill>
                  <w14:solidFill>
                    <w14:schemeClr w14:val="accent2"/>
                  </w14:solidFill>
                </w14:textFill>
              </w:rPr>
              <w:t>Директор обезбеђује здраво безбедно радно окружење у коме ученици могу квалитетно да уче и да се развијају</w:t>
            </w:r>
          </w:p>
          <w:p w14:paraId="1B551BFF">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C0504D" w:themeColor="accent2"/>
                <w:sz w:val="24"/>
                <w:szCs w:val="24"/>
                <w:vertAlign w:val="baseline"/>
                <w14:textFill>
                  <w14:solidFill>
                    <w14:schemeClr w14:val="accent2"/>
                  </w14:solidFill>
                </w14:textFill>
              </w:rPr>
            </w:pPr>
          </w:p>
        </w:tc>
      </w:tr>
      <w:tr w14:paraId="4AE61C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10573" w:type="dxa"/>
            <w:gridSpan w:val="2"/>
            <w:shd w:val="clear" w:color="auto" w:fill="DCE6F2" w:themeFill="accent1" w:themeFillTint="32"/>
          </w:tcPr>
          <w:p w14:paraId="156135C9">
            <w:pPr>
              <w:keepNext w:val="0"/>
              <w:keepLines w:val="0"/>
              <w:widowControl w:val="0"/>
              <w:suppressLineNumbers w:val="0"/>
              <w:spacing w:before="0" w:beforeAutospacing="0" w:afterAutospacing="0"/>
              <w:ind w:left="0" w:right="0"/>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rPr>
              <w:t xml:space="preserve"> </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 xml:space="preserve">На првом месту је рад у безбедним и здравим условима у школи. Директор школе заједно са наставницима је један од најодговорнијих за примену превентивних активности које се односе на безбедност и поштовање права ученика, као и безбедног окружења за све, да би ученици били заштићени од насиља, злостављања и дискриминације по било каквом основу. Правилник о примени Протокола о заштити ученика од насиља, злостављања и занемаривања се стриктно поштује, а директор је посебно водио рачуна да буде обезбеђена његова доступност за све наставнике и његово тумачење. Такође, директор je водио рачуна да се у раду установе поштују међународне конвенције и уговори о људским правима и правима деце. У сарадњи са Локалном самоуправом примењује се контрола примене Правилника о заштити и безбедности ученика у школи, и представници школе су присуствовали тематским предавањима са Полицијском управом </w:t>
            </w:r>
            <w:r>
              <w:rPr>
                <w:rFonts w:hint="default" w:ascii="Times New Roman" w:hAnsi="Times New Roman" w:cs="Times New Roman"/>
                <w:color w:val="auto"/>
                <w:sz w:val="24"/>
                <w:szCs w:val="24"/>
                <w:lang w:val="sr-Cyrl-RS"/>
              </w:rPr>
              <w:t>Рача</w:t>
            </w:r>
            <w:r>
              <w:rPr>
                <w:rFonts w:hint="default" w:ascii="Times New Roman" w:hAnsi="Times New Roman" w:cs="Times New Roman"/>
                <w:color w:val="auto"/>
                <w:sz w:val="24"/>
                <w:szCs w:val="24"/>
              </w:rPr>
              <w:t xml:space="preserve"> у оквиру сарадње са локалном заједницом.</w:t>
            </w:r>
            <w:r>
              <w:rPr>
                <w:rFonts w:hint="default" w:ascii="Times New Roman" w:hAnsi="Times New Roman" w:cs="Times New Roman"/>
                <w:color w:val="auto"/>
                <w:sz w:val="24"/>
                <w:szCs w:val="24"/>
                <w:lang w:val="sr-Cyrl-RS"/>
              </w:rPr>
              <w:t xml:space="preserve"> Теме које су биле заступљене тичу се употребе наркотика-начини и последице.</w:t>
            </w:r>
          </w:p>
          <w:p w14:paraId="0F182828">
            <w:pPr>
              <w:keepNext w:val="0"/>
              <w:keepLines w:val="0"/>
              <w:widowControl w:val="0"/>
              <w:suppressLineNumbers w:val="0"/>
              <w:spacing w:before="0" w:beforeAutospacing="0" w:after="0" w:afterAutospacing="0" w:line="240" w:lineRule="auto"/>
              <w:ind w:left="0" w:right="0" w:firstLine="240" w:firstLineChars="100"/>
              <w:jc w:val="both"/>
              <w:rPr>
                <w:rFonts w:hint="default" w:ascii="Times New Roman" w:hAnsi="Times New Roman" w:cs="Times New Roman"/>
                <w:i w:val="0"/>
                <w:iCs w:val="0"/>
                <w:sz w:val="24"/>
                <w:szCs w:val="24"/>
                <w:lang w:val="sr-Cyrl-RS"/>
              </w:rPr>
            </w:pPr>
            <w:r>
              <w:rPr>
                <w:rFonts w:hint="default" w:ascii="Times New Roman" w:hAnsi="Times New Roman" w:cs="Times New Roman"/>
                <w:sz w:val="24"/>
                <w:szCs w:val="24"/>
                <w:lang w:val="sr-Cyrl-RS"/>
              </w:rPr>
              <w:t xml:space="preserve">Ученици завршних разреда присуствовали предавању </w:t>
            </w:r>
            <w:r>
              <w:rPr>
                <w:rFonts w:hint="default" w:ascii="Times New Roman" w:hAnsi="Times New Roman" w:cs="Times New Roman"/>
                <w:i/>
                <w:iCs/>
                <w:sz w:val="24"/>
                <w:szCs w:val="24"/>
                <w:lang w:val="sr-Cyrl-RS"/>
              </w:rPr>
              <w:t xml:space="preserve">На матуру без аутомобила </w:t>
            </w:r>
            <w:r>
              <w:rPr>
                <w:rFonts w:hint="default" w:ascii="Times New Roman" w:hAnsi="Times New Roman" w:cs="Times New Roman"/>
                <w:i w:val="0"/>
                <w:iCs w:val="0"/>
                <w:sz w:val="24"/>
                <w:szCs w:val="24"/>
                <w:lang w:val="sr-Cyrl-RS"/>
              </w:rPr>
              <w:t>где је на веома упечатљив начин предочен живот младића који је управљао возилом под дејством алкохола.</w:t>
            </w:r>
          </w:p>
          <w:p w14:paraId="6C88A32C">
            <w:pPr>
              <w:keepNext w:val="0"/>
              <w:keepLines w:val="0"/>
              <w:widowControl w:val="0"/>
              <w:suppressLineNumbers w:val="0"/>
              <w:spacing w:before="0" w:beforeAutospacing="0" w:after="0" w:afterAutospacing="0" w:line="240" w:lineRule="auto"/>
              <w:ind w:left="0" w:right="0" w:firstLine="240" w:firstLineChars="100"/>
              <w:jc w:val="both"/>
              <w:rPr>
                <w:rFonts w:hint="default" w:ascii="Times New Roman" w:hAnsi="Times New Roman" w:cs="Times New Roman"/>
                <w:sz w:val="24"/>
                <w:szCs w:val="24"/>
                <w:lang w:val="sr-Cyrl-RS"/>
              </w:rPr>
            </w:pPr>
            <w:r>
              <w:rPr>
                <w:rFonts w:hint="default" w:ascii="Times New Roman" w:hAnsi="Times New Roman" w:cs="Times New Roman"/>
                <w:sz w:val="24"/>
                <w:szCs w:val="24"/>
              </w:rPr>
              <w:t xml:space="preserve">У циљу веће безбедности </w:t>
            </w:r>
            <w:r>
              <w:rPr>
                <w:rFonts w:hint="default" w:ascii="Times New Roman" w:hAnsi="Times New Roman" w:cs="Times New Roman"/>
                <w:sz w:val="24"/>
                <w:szCs w:val="24"/>
                <w:lang w:val="sr-Cyrl-RS"/>
              </w:rPr>
              <w:t xml:space="preserve">скренута пажња на активније </w:t>
            </w:r>
            <w:r>
              <w:rPr>
                <w:rFonts w:hint="default" w:ascii="Times New Roman" w:hAnsi="Times New Roman" w:cs="Times New Roman"/>
                <w:sz w:val="24"/>
                <w:szCs w:val="24"/>
              </w:rPr>
              <w:t xml:space="preserve"> дежурство наставника, повећан надзор уласка странки у школску зграду од стране техничког особља</w:t>
            </w:r>
            <w:r>
              <w:rPr>
                <w:rFonts w:hint="default" w:ascii="Times New Roman" w:hAnsi="Times New Roman" w:cs="Times New Roman"/>
                <w:sz w:val="24"/>
                <w:szCs w:val="24"/>
                <w:lang w:val="sr-Cyrl-RS"/>
              </w:rPr>
              <w:t>.</w:t>
            </w:r>
          </w:p>
          <w:p w14:paraId="1F8D8852">
            <w:pPr>
              <w:keepNext w:val="0"/>
              <w:keepLines w:val="0"/>
              <w:widowControl w:val="0"/>
              <w:suppressLineNumbers w:val="0"/>
              <w:spacing w:before="0" w:beforeAutospacing="0" w:after="0" w:afterAutospacing="0" w:line="240" w:lineRule="auto"/>
              <w:ind w:left="0" w:right="0" w:firstLine="240" w:firstLineChars="100"/>
              <w:jc w:val="both"/>
              <w:rPr>
                <w:rFonts w:hint="default" w:ascii="Times New Roman" w:hAnsi="Times New Roman" w:cs="Times New Roman"/>
                <w:sz w:val="24"/>
                <w:szCs w:val="24"/>
                <w:lang w:val="sr-Cyrl-RS"/>
              </w:rPr>
            </w:pPr>
            <w:r>
              <w:rPr>
                <w:rFonts w:hint="default" w:ascii="Times New Roman" w:hAnsi="Times New Roman" w:cs="Times New Roman"/>
                <w:sz w:val="24"/>
                <w:szCs w:val="24"/>
                <w:lang w:val="sr-Cyrl-RS"/>
              </w:rPr>
              <w:t>У наведеном периоду школу је посетила инспекција за ванредне ситуације, као и представници Полицијске управе Крагујевац.Одмах се приступило отклањању недостатака који су установили из Сектора за ванредне ситуације. Такође, у сарадњи са Локалном самоуправом, започели  смо израду важних Аката из ове сфере и завршили, тако да је шкла у потпуности израдила документа која се тичеу наведеног сектора- Процена ризика од катастрофе и План спасавања на који очекујемо сагласност у овом периоду. Ткоже, по налогу урадили смо и Проверу громобранских инсталација, док смо за остале мере трађили законско одлагање.</w:t>
            </w:r>
          </w:p>
          <w:p w14:paraId="0DC2317D">
            <w:pPr>
              <w:keepNext w:val="0"/>
              <w:keepLines w:val="0"/>
              <w:widowControl w:val="0"/>
              <w:suppressLineNumbers w:val="0"/>
              <w:spacing w:before="0" w:beforeAutospacing="0" w:after="0" w:afterAutospacing="0" w:line="240" w:lineRule="auto"/>
              <w:ind w:left="0" w:right="0" w:firstLine="120" w:firstLineChars="50"/>
              <w:jc w:val="both"/>
              <w:rPr>
                <w:rFonts w:hint="default" w:ascii="Times New Roman" w:hAnsi="Times New Roman" w:cs="Times New Roman"/>
                <w:color w:val="FF0000"/>
                <w:sz w:val="24"/>
                <w:szCs w:val="24"/>
              </w:rPr>
            </w:pPr>
            <w:r>
              <w:rPr>
                <w:rFonts w:hint="default" w:ascii="Times New Roman" w:hAnsi="Times New Roman" w:cs="Times New Roman"/>
                <w:color w:val="auto"/>
                <w:sz w:val="24"/>
                <w:szCs w:val="24"/>
              </w:rPr>
              <w:t xml:space="preserve">Школа има постављен видеонадзор, који се стално надограђује у циљу повећања безбедности. Контрола функционисања видеонадзора је једна од јако важних радњи у животу школе, која утиче на саму безбедност како ученика, тако и свих лица, и имовине. Тим за заштиту ученика од насиља, злостављања и занемаривања ради перманентно и уз учествовање директора и повезивао је све субјекте који су потребни за правовремено и стручно реаговање. </w:t>
            </w:r>
            <w:r>
              <w:rPr>
                <w:rFonts w:hint="default" w:ascii="Times New Roman" w:hAnsi="Times New Roman" w:cs="Times New Roman"/>
                <w:color w:val="auto"/>
                <w:sz w:val="24"/>
                <w:szCs w:val="24"/>
                <w:lang w:val="sr-Cyrl-RS"/>
              </w:rPr>
              <w:t>Бившој директорки Сањи Радојевић која је извршила постављање школског видео надзора,  упу</w:t>
            </w:r>
            <w:r>
              <w:rPr>
                <w:rFonts w:hint="default" w:ascii="Times New Roman" w:hAnsi="Times New Roman" w:cs="Times New Roman"/>
                <w:sz w:val="24"/>
                <w:szCs w:val="24"/>
                <w:lang w:val="sr-Cyrl-RS"/>
              </w:rPr>
              <w:t xml:space="preserve">ћен је допис о прибављању  документације за коју је  установљено да није потпуна и првобитан рок је продужен до краја школске године . </w:t>
            </w:r>
          </w:p>
          <w:p w14:paraId="30D39866">
            <w:pPr>
              <w:keepNext w:val="0"/>
              <w:keepLines w:val="0"/>
              <w:widowControl w:val="0"/>
              <w:suppressLineNumbers w:val="0"/>
              <w:spacing w:before="0" w:beforeAutospacing="0" w:afterAutospacing="0"/>
              <w:ind w:left="0" w:right="0" w:firstLine="120" w:firstLineChars="50"/>
              <w:jc w:val="both"/>
              <w:rPr>
                <w:rFonts w:hint="default" w:ascii="Times New Roman" w:hAnsi="Times New Roman" w:cs="Times New Roman"/>
                <w:color w:val="auto"/>
                <w:sz w:val="24"/>
                <w:szCs w:val="24"/>
                <w:lang w:val="sr-Cyrl-RS"/>
              </w:rPr>
            </w:pPr>
            <w:r>
              <w:rPr>
                <w:rFonts w:hint="default" w:ascii="Times New Roman" w:hAnsi="Times New Roman" w:cs="Times New Roman"/>
                <w:sz w:val="24"/>
                <w:szCs w:val="24"/>
              </w:rPr>
              <w:t xml:space="preserve">Редовно се одржава хигијена школских просторија. Појачана хигијена на одржавању ученичких тоалета и свих просторија у школи. </w:t>
            </w:r>
            <w:r>
              <w:rPr>
                <w:rFonts w:hint="default" w:ascii="Times New Roman" w:hAnsi="Times New Roman" w:cs="Times New Roman"/>
                <w:sz w:val="24"/>
                <w:szCs w:val="24"/>
                <w:lang w:val="sr-Cyrl-RS"/>
              </w:rPr>
              <w:t xml:space="preserve">Извршили смо замену осветљења, вентила, окречили канцеларију наставника и директора, отклонили недостатке на подовима у три учионице, као  и радили на сређивању дворишта.Обратили смо се фирми </w:t>
            </w:r>
            <w:r>
              <w:rPr>
                <w:rFonts w:hint="default" w:ascii="Times New Roman" w:hAnsi="Times New Roman" w:cs="Times New Roman"/>
                <w:i/>
                <w:iCs/>
                <w:sz w:val="24"/>
                <w:szCs w:val="24"/>
                <w:lang w:val="sr-Cyrl-RS"/>
              </w:rPr>
              <w:t>Графошпед</w:t>
            </w:r>
            <w:r>
              <w:rPr>
                <w:rFonts w:hint="default" w:ascii="Times New Roman" w:hAnsi="Times New Roman" w:cs="Times New Roman"/>
                <w:sz w:val="24"/>
                <w:szCs w:val="24"/>
                <w:lang w:val="sr-Cyrl-RS"/>
              </w:rPr>
              <w:t xml:space="preserve"> за донацију плочастог материјала, па очекујемо одговор.</w:t>
            </w:r>
          </w:p>
          <w:p w14:paraId="105FC790">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C0504D" w:themeColor="accent2"/>
                <w:sz w:val="24"/>
                <w:szCs w:val="24"/>
                <w:vertAlign w:val="baseline"/>
                <w14:textFill>
                  <w14:solidFill>
                    <w14:schemeClr w14:val="accent2"/>
                  </w14:solidFill>
                </w14:textFill>
              </w:rPr>
            </w:pPr>
          </w:p>
        </w:tc>
      </w:tr>
    </w:tbl>
    <w:p w14:paraId="056806F1">
      <w:pPr>
        <w:jc w:val="both"/>
        <w:rPr>
          <w:rFonts w:hint="default" w:ascii="Times New Roman" w:hAnsi="Times New Roman" w:cs="Times New Roman"/>
          <w:color w:val="FF0000"/>
          <w:sz w:val="24"/>
          <w:szCs w:val="24"/>
        </w:rPr>
      </w:pPr>
    </w:p>
    <w:tbl>
      <w:tblPr>
        <w:tblStyle w:val="13"/>
        <w:tblpPr w:leftFromText="180" w:rightFromText="180" w:vertAnchor="text" w:horzAnchor="page" w:tblpX="846" w:tblpY="345"/>
        <w:tblOverlap w:val="never"/>
        <w:tblW w:w="1058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406"/>
        <w:gridCol w:w="5179"/>
      </w:tblGrid>
      <w:tr w14:paraId="40B07F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trPr>
        <w:tc>
          <w:tcPr>
            <w:tcW w:w="5406" w:type="dxa"/>
          </w:tcPr>
          <w:p w14:paraId="151D4F81">
            <w:pPr>
              <w:keepNext w:val="0"/>
              <w:keepLines w:val="0"/>
              <w:widowControl w:val="0"/>
              <w:suppressLineNumbers w:val="0"/>
              <w:spacing w:before="0" w:beforeAutospacing="0" w:afterAutospacing="0"/>
              <w:ind w:left="0" w:right="0"/>
              <w:jc w:val="center"/>
              <w:rPr>
                <w:rFonts w:hint="default" w:ascii="Times New Roman" w:hAnsi="Times New Roman" w:cs="Times New Roman"/>
                <w:b/>
                <w:sz w:val="24"/>
                <w:szCs w:val="24"/>
                <w:vertAlign w:val="baseline"/>
                <w:lang w:val="sr-Cyrl-RS"/>
              </w:rPr>
            </w:pPr>
            <w:r>
              <w:rPr>
                <w:rFonts w:hint="default" w:ascii="Times New Roman" w:hAnsi="Times New Roman" w:cs="Times New Roman"/>
                <w:b/>
                <w:sz w:val="24"/>
                <w:szCs w:val="24"/>
                <w:vertAlign w:val="baseline"/>
                <w:lang w:val="sr-Cyrl-RS"/>
              </w:rPr>
              <w:t>1.3.</w:t>
            </w:r>
          </w:p>
        </w:tc>
        <w:tc>
          <w:tcPr>
            <w:tcW w:w="5179" w:type="dxa"/>
          </w:tcPr>
          <w:p w14:paraId="66C4C027">
            <w:pPr>
              <w:keepNext w:val="0"/>
              <w:keepLines w:val="0"/>
              <w:widowControl w:val="0"/>
              <w:numPr>
                <w:ilvl w:val="0"/>
                <w:numId w:val="0"/>
              </w:numPr>
              <w:suppressLineNumbers w:val="0"/>
              <w:spacing w:before="0" w:beforeAutospacing="0" w:afterAutospacing="0"/>
              <w:ind w:left="0" w:leftChars="0" w:right="0" w:firstLine="120" w:firstLineChars="50"/>
              <w:jc w:val="both"/>
              <w:rPr>
                <w:rFonts w:hint="default" w:ascii="Times New Roman" w:hAnsi="Times New Roman" w:cs="Times New Roman"/>
                <w:b/>
                <w:sz w:val="24"/>
                <w:szCs w:val="24"/>
                <w:vertAlign w:val="baseline"/>
              </w:rPr>
            </w:pPr>
            <w:r>
              <w:rPr>
                <w:rFonts w:hint="default" w:ascii="Times New Roman" w:hAnsi="Times New Roman" w:cs="Times New Roman"/>
                <w:b/>
                <w:bCs/>
                <w:color w:val="auto"/>
                <w:sz w:val="24"/>
                <w:szCs w:val="24"/>
              </w:rPr>
              <w:t>Развој и обезбеђивање квалитета наставног и васпитног процеса у школи</w:t>
            </w:r>
          </w:p>
        </w:tc>
      </w:tr>
      <w:tr w14:paraId="317327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5406" w:type="dxa"/>
            <w:shd w:val="clear" w:color="auto" w:fill="DCE6F2" w:themeFill="accent1" w:themeFillTint="32"/>
          </w:tcPr>
          <w:p w14:paraId="62C068DC">
            <w:pPr>
              <w:keepNext w:val="0"/>
              <w:keepLines w:val="0"/>
              <w:widowControl w:val="0"/>
              <w:suppressLineNumbers w:val="0"/>
              <w:spacing w:before="0" w:beforeAutospacing="0" w:afterAutospacing="0"/>
              <w:ind w:left="0" w:right="0"/>
              <w:jc w:val="both"/>
              <w:rPr>
                <w:rFonts w:hint="default" w:ascii="Times New Roman" w:hAnsi="Times New Roman" w:cs="Times New Roman"/>
                <w:b/>
                <w:color w:val="C0504D" w:themeColor="accent2"/>
                <w:sz w:val="24"/>
                <w:szCs w:val="24"/>
                <w:vertAlign w:val="baseline"/>
                <w:lang w:val="sr-Cyrl-RS"/>
                <w14:textFill>
                  <w14:solidFill>
                    <w14:schemeClr w14:val="accent2"/>
                  </w14:solidFill>
                </w14:textFill>
              </w:rPr>
            </w:pPr>
            <w:r>
              <w:rPr>
                <w:rFonts w:hint="default" w:ascii="Times New Roman" w:hAnsi="Times New Roman" w:cs="Times New Roman"/>
                <w:b/>
                <w:color w:val="C0504D" w:themeColor="accent2"/>
                <w:sz w:val="24"/>
                <w:szCs w:val="24"/>
                <w:vertAlign w:val="baseline"/>
                <w:lang w:val="sr-Cyrl-RS"/>
                <w14:textFill>
                  <w14:solidFill>
                    <w14:schemeClr w14:val="accent2"/>
                  </w14:solidFill>
                </w14:textFill>
              </w:rPr>
              <w:t>Опис стандарда</w:t>
            </w:r>
          </w:p>
        </w:tc>
        <w:tc>
          <w:tcPr>
            <w:tcW w:w="5179" w:type="dxa"/>
            <w:shd w:val="clear" w:color="auto" w:fill="DCE6F2" w:themeFill="accent1" w:themeFillTint="32"/>
          </w:tcPr>
          <w:p w14:paraId="4B9CF30B">
            <w:pPr>
              <w:keepNext w:val="0"/>
              <w:keepLines w:val="0"/>
              <w:widowControl w:val="0"/>
              <w:numPr>
                <w:ilvl w:val="0"/>
                <w:numId w:val="0"/>
              </w:numPr>
              <w:suppressLineNumbers w:val="0"/>
              <w:spacing w:before="0" w:beforeAutospacing="0" w:afterAutospacing="0"/>
              <w:ind w:left="0" w:leftChars="0" w:right="0" w:firstLine="240" w:firstLineChars="100"/>
              <w:jc w:val="both"/>
              <w:rPr>
                <w:rFonts w:hint="default" w:ascii="Times New Roman" w:hAnsi="Times New Roman" w:cs="Times New Roman"/>
                <w:b/>
                <w:bCs/>
                <w:color w:val="C0504D" w:themeColor="accent2"/>
                <w:sz w:val="24"/>
                <w:szCs w:val="24"/>
                <w:lang w:val="sr-Cyrl-RS"/>
                <w14:textFill>
                  <w14:solidFill>
                    <w14:schemeClr w14:val="accent2"/>
                  </w14:solidFill>
                </w14:textFill>
              </w:rPr>
            </w:pPr>
            <w:r>
              <w:rPr>
                <w:rFonts w:hint="default" w:ascii="Times New Roman" w:hAnsi="Times New Roman" w:cs="Times New Roman"/>
                <w:b/>
                <w:bCs/>
                <w:color w:val="C0504D" w:themeColor="accent2"/>
                <w:sz w:val="24"/>
                <w:szCs w:val="24"/>
                <w14:textFill>
                  <w14:solidFill>
                    <w14:schemeClr w14:val="accent2"/>
                  </w14:solidFill>
                </w14:textFill>
              </w:rPr>
              <w:t xml:space="preserve">Директор обезбеђује и унапређује квалитет наставног процеса, директор врши педагошко – инструктивни увид у праћење образовно васпитног рада </w:t>
            </w:r>
          </w:p>
          <w:p w14:paraId="34238CF8">
            <w:pPr>
              <w:keepNext w:val="0"/>
              <w:keepLines w:val="0"/>
              <w:widowControl w:val="0"/>
              <w:numPr>
                <w:ilvl w:val="0"/>
                <w:numId w:val="0"/>
              </w:numPr>
              <w:suppressLineNumbers w:val="0"/>
              <w:spacing w:before="0" w:beforeAutospacing="0" w:afterAutospacing="0"/>
              <w:ind w:left="0" w:leftChars="0" w:right="0"/>
              <w:jc w:val="both"/>
              <w:rPr>
                <w:rFonts w:hint="default" w:ascii="Times New Roman" w:hAnsi="Times New Roman" w:cs="Times New Roman"/>
                <w:b/>
                <w:bCs/>
                <w:color w:val="C0504D" w:themeColor="accent2"/>
                <w:sz w:val="24"/>
                <w:szCs w:val="24"/>
                <w14:textFill>
                  <w14:solidFill>
                    <w14:schemeClr w14:val="accent2"/>
                  </w14:solidFill>
                </w14:textFill>
              </w:rPr>
            </w:pPr>
          </w:p>
          <w:p w14:paraId="7AF20971">
            <w:pPr>
              <w:keepNext w:val="0"/>
              <w:keepLines w:val="0"/>
              <w:widowControl w:val="0"/>
              <w:suppressLineNumbers w:val="0"/>
              <w:spacing w:before="0" w:beforeAutospacing="0" w:afterAutospacing="0"/>
              <w:ind w:left="0" w:right="0"/>
              <w:jc w:val="both"/>
              <w:rPr>
                <w:rFonts w:hint="default" w:ascii="Times New Roman" w:hAnsi="Times New Roman" w:cs="Times New Roman"/>
                <w:b/>
                <w:color w:val="C0504D" w:themeColor="accent2"/>
                <w:sz w:val="24"/>
                <w:szCs w:val="24"/>
                <w:vertAlign w:val="baseline"/>
                <w14:textFill>
                  <w14:solidFill>
                    <w14:schemeClr w14:val="accent2"/>
                  </w14:solidFill>
                </w14:textFill>
              </w:rPr>
            </w:pPr>
          </w:p>
        </w:tc>
      </w:tr>
      <w:tr w14:paraId="575017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10585" w:type="dxa"/>
            <w:gridSpan w:val="2"/>
            <w:shd w:val="clear" w:color="auto" w:fill="DCE6F2" w:themeFill="accent1" w:themeFillTint="32"/>
          </w:tcPr>
          <w:p w14:paraId="1160AAB2">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rPr>
              <w:t xml:space="preserve">Перманентно је праћено и коришћена су стратешка документа о развоју образовања и васпитања у Републици Србији. </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Директор је својим примером код наставника, стручних сарадника и запослених подстицао и развијао систематичну самоевалуацију и евалуацију рада. Поред ШО, директор је информисао о свему што је текуће и актуелно, а везано за све аспекте рада у смислу квалитета образовно-васпитног процеса, и колеге на Наставничком већу</w:t>
            </w:r>
            <w:r>
              <w:rPr>
                <w:rFonts w:hint="default" w:ascii="Times New Roman" w:hAnsi="Times New Roman" w:cs="Times New Roman"/>
                <w:color w:val="auto"/>
                <w:sz w:val="24"/>
                <w:szCs w:val="24"/>
                <w:lang w:val="sr-Cyrl-RS"/>
              </w:rPr>
              <w:t xml:space="preserve"> и Савету родитеља.</w:t>
            </w:r>
          </w:p>
          <w:p w14:paraId="3B5790B3">
            <w:pPr>
              <w:keepNext w:val="0"/>
              <w:keepLines w:val="0"/>
              <w:widowControl w:val="0"/>
              <w:suppressLineNumbers w:val="0"/>
              <w:spacing w:before="0" w:beforeAutospacing="0" w:after="0" w:afterAutospacing="0" w:line="240" w:lineRule="auto"/>
              <w:ind w:left="0" w:right="0" w:firstLine="240" w:firstLineChars="100"/>
              <w:jc w:val="both"/>
              <w:rPr>
                <w:rFonts w:hint="default" w:ascii="Times New Roman" w:hAnsi="Times New Roman" w:cs="Times New Roman"/>
                <w:sz w:val="24"/>
                <w:szCs w:val="24"/>
                <w:lang w:val="sr-Cyrl-RS"/>
              </w:rPr>
            </w:pPr>
            <w:r>
              <w:rPr>
                <w:rFonts w:hint="default" w:ascii="Times New Roman" w:hAnsi="Times New Roman" w:cs="Times New Roman"/>
                <w:color w:val="auto"/>
                <w:sz w:val="24"/>
                <w:szCs w:val="24"/>
              </w:rPr>
              <w:t>Информисање наставника врши се путем интернета, сталном сарадњом у</w:t>
            </w:r>
            <w:r>
              <w:rPr>
                <w:rFonts w:hint="default" w:ascii="Times New Roman" w:hAnsi="Times New Roman" w:cs="Times New Roman"/>
                <w:sz w:val="24"/>
                <w:szCs w:val="24"/>
              </w:rPr>
              <w:t>праве школе, секретаријата школе и стручне служб</w:t>
            </w:r>
            <w:r>
              <w:rPr>
                <w:rFonts w:hint="default" w:ascii="Times New Roman" w:hAnsi="Times New Roman" w:cs="Times New Roman"/>
                <w:sz w:val="24"/>
                <w:szCs w:val="24"/>
                <w:lang w:val="sr-Cyrl-RS"/>
              </w:rPr>
              <w:t>е, као и устаљеним путевима комуникације.</w:t>
            </w:r>
          </w:p>
          <w:p w14:paraId="7F8FA1E0">
            <w:pPr>
              <w:keepNext w:val="0"/>
              <w:keepLines w:val="0"/>
              <w:widowControl w:val="0"/>
              <w:suppressLineNumbers w:val="0"/>
              <w:spacing w:before="0" w:beforeAutospacing="0" w:after="0" w:afterAutospacing="0" w:line="240" w:lineRule="auto"/>
              <w:ind w:left="0" w:right="0" w:firstLine="240" w:firstLineChars="100"/>
              <w:jc w:val="both"/>
              <w:rPr>
                <w:rFonts w:hint="default" w:ascii="Times New Roman" w:hAnsi="Times New Roman" w:cs="Times New Roman"/>
                <w:sz w:val="24"/>
                <w:szCs w:val="24"/>
                <w:lang w:val="sr-Cyrl-RS"/>
              </w:rPr>
            </w:pPr>
            <w:r>
              <w:rPr>
                <w:rFonts w:hint="default" w:ascii="Times New Roman" w:hAnsi="Times New Roman" w:cs="Times New Roman"/>
                <w:sz w:val="24"/>
                <w:szCs w:val="24"/>
              </w:rPr>
              <w:t>Наставници и стручни сарадници се на време и на најприкладнији начин упознају са извештајима са састанка и актива</w:t>
            </w:r>
            <w:r>
              <w:rPr>
                <w:rFonts w:hint="default" w:ascii="Times New Roman" w:hAnsi="Times New Roman" w:cs="Times New Roman"/>
                <w:sz w:val="24"/>
                <w:szCs w:val="24"/>
                <w:lang w:val="sr-Cyrl-RS"/>
              </w:rPr>
              <w:t>-потр</w:t>
            </w:r>
            <w:r>
              <w:rPr>
                <w:rFonts w:hint="default" w:ascii="Times New Roman" w:hAnsi="Times New Roman" w:cs="Times New Roman"/>
                <w:sz w:val="24"/>
                <w:szCs w:val="24"/>
                <w:lang w:val="en-US"/>
              </w:rPr>
              <w:t>e</w:t>
            </w:r>
            <w:r>
              <w:rPr>
                <w:rFonts w:hint="default" w:ascii="Times New Roman" w:hAnsi="Times New Roman" w:cs="Times New Roman"/>
                <w:sz w:val="24"/>
                <w:szCs w:val="24"/>
                <w:lang w:val="sr-Cyrl-RS"/>
              </w:rPr>
              <w:t xml:space="preserve">бно је унапредити вођење школске документације, припремљен  и постављен материјал за упознавањем начина вођења школске документације који ће бити обавезан у наредној школској години. </w:t>
            </w:r>
          </w:p>
          <w:p w14:paraId="2A08A311">
            <w:pPr>
              <w:keepNext w:val="0"/>
              <w:keepLines w:val="0"/>
              <w:widowControl w:val="0"/>
              <w:suppressLineNumbers w:val="0"/>
              <w:spacing w:before="0" w:beforeAutospacing="0" w:after="0" w:afterAutospacing="0" w:line="240" w:lineRule="auto"/>
              <w:ind w:left="0" w:right="0" w:firstLine="240" w:firstLineChars="100"/>
              <w:jc w:val="both"/>
              <w:rPr>
                <w:rFonts w:hint="default" w:ascii="Times New Roman" w:hAnsi="Times New Roman" w:cs="Times New Roman"/>
                <w:sz w:val="24"/>
                <w:szCs w:val="24"/>
              </w:rPr>
            </w:pPr>
            <w:r>
              <w:rPr>
                <w:rFonts w:hint="default" w:ascii="Times New Roman" w:hAnsi="Times New Roman" w:cs="Times New Roman"/>
                <w:sz w:val="24"/>
                <w:szCs w:val="24"/>
              </w:rPr>
              <w:t>Већина наставника користи савремене технологије у процесу наставе;</w:t>
            </w:r>
          </w:p>
          <w:p w14:paraId="07656A29">
            <w:pPr>
              <w:keepNext w:val="0"/>
              <w:keepLines w:val="0"/>
              <w:widowControl w:val="0"/>
              <w:suppressLineNumbers w:val="0"/>
              <w:spacing w:before="0" w:beforeAutospacing="0" w:after="0" w:afterAutospacing="0" w:line="240" w:lineRule="auto"/>
              <w:ind w:left="0" w:right="0" w:firstLine="240" w:firstLineChars="100"/>
              <w:jc w:val="both"/>
              <w:rPr>
                <w:rFonts w:hint="default" w:ascii="Times New Roman" w:hAnsi="Times New Roman" w:cs="Times New Roman"/>
                <w:color w:val="FF0000"/>
                <w:sz w:val="24"/>
                <w:szCs w:val="24"/>
              </w:rPr>
            </w:pPr>
            <w:r>
              <w:rPr>
                <w:rFonts w:hint="default" w:ascii="Times New Roman" w:hAnsi="Times New Roman" w:cs="Times New Roman"/>
                <w:sz w:val="24"/>
                <w:szCs w:val="24"/>
              </w:rPr>
              <w:t>Инсистирање на креативним ваннаставним активностима уз сопствено ангажовање посебно на онима које се одвијају у сарадњи са другим институцијама и организацијама:</w:t>
            </w:r>
          </w:p>
          <w:p w14:paraId="6BFCCF92">
            <w:pPr>
              <w:keepNext w:val="0"/>
              <w:keepLines w:val="0"/>
              <w:widowControl w:val="0"/>
              <w:suppressLineNumbers w:val="0"/>
              <w:spacing w:before="0" w:beforeAutospacing="0" w:after="0" w:afterAutospacing="0" w:line="240" w:lineRule="auto"/>
              <w:ind w:left="0" w:right="0" w:firstLine="240" w:firstLineChars="100"/>
              <w:jc w:val="both"/>
              <w:rPr>
                <w:rFonts w:hint="default" w:ascii="Times New Roman" w:hAnsi="Times New Roman" w:cs="Times New Roman"/>
                <w:sz w:val="24"/>
                <w:szCs w:val="24"/>
                <w:lang w:val="sr-Cyrl-RS"/>
              </w:rPr>
            </w:pPr>
            <w:r>
              <w:rPr>
                <w:rFonts w:hint="default" w:ascii="Times New Roman" w:hAnsi="Times New Roman" w:cs="Times New Roman"/>
                <w:color w:val="000000"/>
                <w:sz w:val="24"/>
                <w:szCs w:val="24"/>
              </w:rPr>
              <w:t>Поред обавезне самоевалуације рада наставника, директор</w:t>
            </w:r>
            <w:r>
              <w:rPr>
                <w:rFonts w:hint="default" w:ascii="Times New Roman" w:hAnsi="Times New Roman" w:cs="Times New Roman"/>
                <w:color w:val="000000"/>
                <w:sz w:val="24"/>
                <w:szCs w:val="24"/>
                <w:lang w:val="sr-Cyrl-RS"/>
              </w:rPr>
              <w:t xml:space="preserve"> и </w:t>
            </w:r>
            <w:r>
              <w:rPr>
                <w:rFonts w:hint="default" w:ascii="Times New Roman" w:hAnsi="Times New Roman" w:cs="Times New Roman"/>
                <w:color w:val="000000"/>
                <w:sz w:val="24"/>
                <w:szCs w:val="24"/>
              </w:rPr>
              <w:t>педаго</w:t>
            </w:r>
            <w:r>
              <w:rPr>
                <w:rFonts w:hint="default" w:ascii="Times New Roman" w:hAnsi="Times New Roman" w:cs="Times New Roman"/>
                <w:color w:val="000000"/>
                <w:sz w:val="24"/>
                <w:szCs w:val="24"/>
                <w:lang w:val="sr-Cyrl-RS"/>
              </w:rPr>
              <w:t>г</w:t>
            </w:r>
            <w:r>
              <w:rPr>
                <w:rFonts w:hint="default" w:ascii="Times New Roman" w:hAnsi="Times New Roman" w:cs="Times New Roman"/>
                <w:sz w:val="24"/>
                <w:szCs w:val="24"/>
              </w:rPr>
              <w:t xml:space="preserve"> су редовно посећивали часове, како би се имао детаљан увид у начин рада и да ли су испоштовани сви индикатори добре праксе</w:t>
            </w:r>
            <w:r>
              <w:rPr>
                <w:rFonts w:hint="default" w:ascii="Times New Roman" w:hAnsi="Times New Roman" w:cs="Times New Roman"/>
                <w:sz w:val="24"/>
                <w:szCs w:val="24"/>
                <w:lang w:val="sr-Cyrl-RS"/>
              </w:rPr>
              <w:t>. Извештај о педагошко-инструктивном раду је постављен на увид свим нивоима установе.</w:t>
            </w:r>
          </w:p>
          <w:p w14:paraId="13EAF594">
            <w:pPr>
              <w:keepNext w:val="0"/>
              <w:keepLines w:val="0"/>
              <w:widowControl w:val="0"/>
              <w:suppressLineNumbers w:val="0"/>
              <w:spacing w:before="0" w:beforeAutospacing="0" w:after="0" w:afterAutospacing="0" w:line="240" w:lineRule="auto"/>
              <w:ind w:left="0" w:right="0" w:firstLine="240" w:firstLineChars="10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sr-Cyrl-RS"/>
              </w:rPr>
              <w:t>Д</w:t>
            </w:r>
            <w:r>
              <w:rPr>
                <w:rFonts w:hint="default" w:ascii="Times New Roman" w:hAnsi="Times New Roman" w:cs="Times New Roman"/>
                <w:color w:val="auto"/>
                <w:sz w:val="24"/>
                <w:szCs w:val="24"/>
              </w:rPr>
              <w:t>иректор је редовно присуствовао и води</w:t>
            </w:r>
            <w:r>
              <w:rPr>
                <w:rFonts w:hint="default" w:ascii="Times New Roman" w:hAnsi="Times New Roman" w:cs="Times New Roman"/>
                <w:color w:val="auto"/>
                <w:sz w:val="24"/>
                <w:szCs w:val="24"/>
                <w:lang w:val="sr-Cyrl-RS"/>
              </w:rPr>
              <w:t>о</w:t>
            </w:r>
            <w:r>
              <w:rPr>
                <w:rFonts w:hint="default" w:ascii="Times New Roman" w:hAnsi="Times New Roman" w:cs="Times New Roman"/>
                <w:color w:val="auto"/>
                <w:sz w:val="24"/>
                <w:szCs w:val="24"/>
              </w:rPr>
              <w:t xml:space="preserve"> састан</w:t>
            </w:r>
            <w:r>
              <w:rPr>
                <w:rFonts w:hint="default" w:ascii="Times New Roman" w:hAnsi="Times New Roman" w:cs="Times New Roman"/>
                <w:color w:val="auto"/>
                <w:sz w:val="24"/>
                <w:szCs w:val="24"/>
                <w:lang w:val="sr-Cyrl-RS"/>
              </w:rPr>
              <w:t>ак</w:t>
            </w:r>
            <w:r>
              <w:rPr>
                <w:rFonts w:hint="default" w:ascii="Times New Roman" w:hAnsi="Times New Roman" w:cs="Times New Roman"/>
                <w:color w:val="auto"/>
                <w:sz w:val="24"/>
                <w:szCs w:val="24"/>
              </w:rPr>
              <w:t xml:space="preserve"> Педагошког колегијума , Стручних већа , узео учешће у </w:t>
            </w:r>
            <w:r>
              <w:rPr>
                <w:rFonts w:hint="default" w:ascii="Times New Roman" w:hAnsi="Times New Roman" w:cs="Times New Roman"/>
                <w:color w:val="auto"/>
                <w:sz w:val="24"/>
                <w:szCs w:val="24"/>
                <w:lang w:val="sr-Cyrl-RS"/>
              </w:rPr>
              <w:t>Тиму за развојно планирање, Тиму за међупредметне компетенције, Стручном активу за развој Школског програма</w:t>
            </w:r>
            <w:r>
              <w:rPr>
                <w:rFonts w:hint="default" w:ascii="Times New Roman" w:hAnsi="Times New Roman" w:cs="Times New Roman"/>
                <w:color w:val="auto"/>
                <w:sz w:val="24"/>
                <w:szCs w:val="24"/>
              </w:rPr>
              <w:t>;</w:t>
            </w:r>
          </w:p>
          <w:p w14:paraId="3DB00768">
            <w:pPr>
              <w:keepNext w:val="0"/>
              <w:keepLines w:val="0"/>
              <w:widowControl w:val="0"/>
              <w:suppressLineNumbers w:val="0"/>
              <w:spacing w:before="0" w:beforeAutospacing="0" w:after="0" w:afterAutospacing="0" w:line="240" w:lineRule="auto"/>
              <w:ind w:left="0" w:right="0" w:firstLine="240" w:firstLineChars="100"/>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Након извршеног Спољашњег вредновања установе Школске управе Крагујеац, озбиљно се приступило раду на поправљању опште оцене. Први корак је био консултација са представником Школске управе при прављењу Плана унапређења на основу урађеног Акционог плана Актива за развојно планирање. Добили смо јасне сменице којима је потебно да се водимо у планирању и програмирању наставе. Директор је урадио Предлог плана који ће предочити Тиму за квалитет и Педагошком колегијуму, а уз одговарајуће допуне и Наставничком већу да бисмо могли на основу тога да радимо остале планове у школи. Такође, у циљу унапређења подршке ученицима  и квалитета наставе и учења, остварили смо сарадњу са Министарством просвете, ЗУОВ-ом и ЗБКОВ-ом која ће трајати у наредне три године.</w:t>
            </w:r>
          </w:p>
          <w:p w14:paraId="67CCCDD4">
            <w:pPr>
              <w:keepNext w:val="0"/>
              <w:keepLines w:val="0"/>
              <w:widowControl w:val="0"/>
              <w:suppressLineNumbers w:val="0"/>
              <w:spacing w:before="0" w:beforeAutospacing="0" w:after="0" w:afterAutospacing="0" w:line="240" w:lineRule="auto"/>
              <w:ind w:left="0" w:right="0" w:firstLine="240" w:firstLineChars="100"/>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 xml:space="preserve">Наставничком већу је дат Предлог о похвањивању и награђивању ученика на који они нису имали примедбе, тако да је такав документ дат на усвајање свим инстанцама школе и тај документ  је Комисија користила при бодовању ученика генерације. Свим  стручним органима школе представљени су документа Правилник о оцењивању, Правилник о друштвено-корисном раду, Протокол поступања у установи као одговор на насиље, злостављање и занемаривање. </w:t>
            </w:r>
          </w:p>
          <w:p w14:paraId="005D742F">
            <w:pPr>
              <w:keepNext w:val="0"/>
              <w:keepLines w:val="0"/>
              <w:widowControl w:val="0"/>
              <w:suppressLineNumbers w:val="0"/>
              <w:spacing w:before="0" w:beforeAutospacing="0" w:after="0" w:afterAutospacing="0" w:line="240" w:lineRule="auto"/>
              <w:ind w:left="0" w:right="0" w:firstLine="240" w:firstLineChars="100"/>
              <w:jc w:val="both"/>
              <w:rPr>
                <w:rFonts w:hint="default" w:ascii="Times New Roman" w:hAnsi="Times New Roman" w:cs="Times New Roman"/>
                <w:sz w:val="24"/>
                <w:szCs w:val="24"/>
                <w:lang w:val="sr-Cyrl-RS"/>
              </w:rPr>
            </w:pPr>
            <w:r>
              <w:rPr>
                <w:rFonts w:hint="default" w:ascii="Times New Roman" w:hAnsi="Times New Roman" w:cs="Times New Roman"/>
                <w:sz w:val="24"/>
                <w:szCs w:val="24"/>
              </w:rPr>
              <w:t xml:space="preserve">Саветодавни рад са ученицима и родитељима спроводи </w:t>
            </w:r>
            <w:r>
              <w:rPr>
                <w:rFonts w:hint="default" w:ascii="Times New Roman" w:hAnsi="Times New Roman" w:cs="Times New Roman"/>
                <w:sz w:val="24"/>
                <w:szCs w:val="24"/>
                <w:lang w:val="sr-Cyrl-RS"/>
              </w:rPr>
              <w:t xml:space="preserve">се </w:t>
            </w:r>
            <w:r>
              <w:rPr>
                <w:rFonts w:hint="default" w:ascii="Times New Roman" w:hAnsi="Times New Roman" w:cs="Times New Roman"/>
                <w:sz w:val="24"/>
                <w:szCs w:val="24"/>
              </w:rPr>
              <w:t>контитуирано</w:t>
            </w:r>
            <w:r>
              <w:rPr>
                <w:rFonts w:hint="default" w:ascii="Times New Roman" w:hAnsi="Times New Roman" w:cs="Times New Roman"/>
                <w:sz w:val="24"/>
                <w:szCs w:val="24"/>
                <w:lang w:val="sr-Cyrl-RS"/>
              </w:rPr>
              <w:t xml:space="preserve"> или на сам захтех ученика и родитеља,</w:t>
            </w:r>
            <w:r>
              <w:rPr>
                <w:rFonts w:hint="default" w:ascii="Times New Roman" w:hAnsi="Times New Roman" w:cs="Times New Roman"/>
                <w:sz w:val="24"/>
                <w:szCs w:val="24"/>
              </w:rPr>
              <w:t xml:space="preserve"> прати напредак ученика у понашању и учењу</w:t>
            </w:r>
            <w:r>
              <w:rPr>
                <w:rFonts w:hint="default" w:ascii="Times New Roman" w:hAnsi="Times New Roman" w:cs="Times New Roman"/>
                <w:sz w:val="24"/>
                <w:szCs w:val="24"/>
                <w:lang w:val="sr-Cyrl-RS"/>
              </w:rPr>
              <w:t>.</w:t>
            </w:r>
          </w:p>
          <w:p w14:paraId="7C65C0DB">
            <w:pPr>
              <w:keepNext w:val="0"/>
              <w:keepLines w:val="0"/>
              <w:widowControl w:val="0"/>
              <w:suppressLineNumbers w:val="0"/>
              <w:spacing w:before="0" w:beforeAutospacing="0" w:after="0" w:afterAutospacing="0" w:line="240" w:lineRule="auto"/>
              <w:ind w:left="0" w:right="0" w:firstLine="120" w:firstLineChars="50"/>
              <w:jc w:val="both"/>
              <w:rPr>
                <w:rFonts w:hint="default" w:ascii="Times New Roman" w:hAnsi="Times New Roman" w:cs="Times New Roman"/>
                <w:sz w:val="24"/>
                <w:szCs w:val="24"/>
                <w:lang w:val="sr-Cyrl-RS"/>
              </w:rPr>
            </w:pPr>
            <w:r>
              <w:rPr>
                <w:rFonts w:hint="default" w:ascii="Times New Roman" w:hAnsi="Times New Roman" w:cs="Times New Roman"/>
                <w:sz w:val="24"/>
                <w:szCs w:val="24"/>
                <w:lang w:val="sr-Cyrl-RS"/>
              </w:rPr>
              <w:t>На крају наставног дела ове школске године организован је пријем вуковаца, као и Ученика генерације код директора. Такође је пријему присуствовао и ученик који је најбоље урадио стручни испит. Ученику генерације је уручен позив за присуство пријему породице Карађорђевић на Белом двору. Такође, организовали смо пријем и ученика који су учествовали на Републичком такмичењу и остварили веома запажене резултате.</w:t>
            </w:r>
          </w:p>
          <w:p w14:paraId="0FDAF1B7">
            <w:pPr>
              <w:keepNext w:val="0"/>
              <w:keepLines w:val="0"/>
              <w:widowControl w:val="0"/>
              <w:suppressLineNumbers w:val="0"/>
              <w:spacing w:before="0" w:beforeAutospacing="0" w:afterAutospacing="0"/>
              <w:ind w:left="0" w:right="0"/>
              <w:jc w:val="both"/>
              <w:rPr>
                <w:rFonts w:hint="default" w:ascii="Times New Roman" w:hAnsi="Times New Roman" w:cs="Times New Roman"/>
                <w:b/>
                <w:color w:val="C0504D" w:themeColor="accent2"/>
                <w:sz w:val="24"/>
                <w:szCs w:val="24"/>
                <w:vertAlign w:val="baseline"/>
                <w14:textFill>
                  <w14:solidFill>
                    <w14:schemeClr w14:val="accent2"/>
                  </w14:solidFill>
                </w14:textFill>
              </w:rPr>
            </w:pPr>
          </w:p>
        </w:tc>
      </w:tr>
    </w:tbl>
    <w:p w14:paraId="41CB876E">
      <w:pPr>
        <w:jc w:val="both"/>
        <w:rPr>
          <w:rFonts w:hint="default" w:ascii="Times New Roman" w:hAnsi="Times New Roman" w:cs="Times New Roman"/>
          <w:color w:val="FF0000"/>
          <w:sz w:val="24"/>
          <w:szCs w:val="24"/>
        </w:rPr>
      </w:pPr>
    </w:p>
    <w:tbl>
      <w:tblPr>
        <w:tblStyle w:val="13"/>
        <w:tblpPr w:leftFromText="180" w:rightFromText="180" w:vertAnchor="text" w:horzAnchor="page" w:tblpX="846" w:tblpY="345"/>
        <w:tblOverlap w:val="never"/>
        <w:tblW w:w="1055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395"/>
        <w:gridCol w:w="5360"/>
      </w:tblGrid>
      <w:tr w14:paraId="5E16AE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trPr>
        <w:tc>
          <w:tcPr>
            <w:tcW w:w="5406" w:type="dxa"/>
          </w:tcPr>
          <w:p w14:paraId="770C2A60">
            <w:pPr>
              <w:keepNext w:val="0"/>
              <w:keepLines w:val="0"/>
              <w:widowControl w:val="0"/>
              <w:suppressLineNumbers w:val="0"/>
              <w:spacing w:before="0" w:beforeAutospacing="0" w:afterAutospacing="0"/>
              <w:ind w:left="0" w:right="0"/>
              <w:jc w:val="center"/>
              <w:rPr>
                <w:rFonts w:hint="default" w:ascii="Times New Roman" w:hAnsi="Times New Roman" w:cs="Times New Roman"/>
                <w:b/>
                <w:sz w:val="24"/>
                <w:szCs w:val="24"/>
                <w:vertAlign w:val="baseline"/>
                <w:lang w:val="sr-Cyrl-RS"/>
              </w:rPr>
            </w:pPr>
            <w:r>
              <w:rPr>
                <w:rFonts w:hint="default" w:ascii="Times New Roman" w:hAnsi="Times New Roman" w:cs="Times New Roman"/>
                <w:b/>
                <w:sz w:val="24"/>
                <w:szCs w:val="24"/>
                <w:vertAlign w:val="baseline"/>
                <w:lang w:val="sr-Cyrl-RS"/>
              </w:rPr>
              <w:t>1.4.</w:t>
            </w:r>
          </w:p>
        </w:tc>
        <w:tc>
          <w:tcPr>
            <w:tcW w:w="5145" w:type="dxa"/>
          </w:tcPr>
          <w:p w14:paraId="77D18DF1">
            <w:pPr>
              <w:keepNext w:val="0"/>
              <w:keepLines w:val="0"/>
              <w:widowControl w:val="0"/>
              <w:numPr>
                <w:ilvl w:val="0"/>
                <w:numId w:val="0"/>
              </w:numPr>
              <w:suppressLineNumbers w:val="0"/>
              <w:spacing w:before="0" w:beforeAutospacing="0" w:afterAutospacing="0"/>
              <w:ind w:left="0" w:leftChars="0" w:right="0"/>
              <w:jc w:val="both"/>
              <w:rPr>
                <w:rFonts w:hint="default" w:ascii="Times New Roman" w:hAnsi="Times New Roman" w:cs="Times New Roman"/>
                <w:b/>
                <w:sz w:val="24"/>
                <w:szCs w:val="24"/>
                <w:vertAlign w:val="baseline"/>
              </w:rPr>
            </w:pPr>
            <w:r>
              <w:rPr>
                <w:rFonts w:hint="default" w:ascii="Times New Roman" w:hAnsi="Times New Roman" w:cs="Times New Roman"/>
                <w:b/>
                <w:bCs/>
                <w:color w:val="auto"/>
                <w:sz w:val="24"/>
                <w:szCs w:val="24"/>
                <w:lang w:val="sr-Cyrl-RS"/>
              </w:rPr>
              <w:t>Обезбеђивање инклузивног приступа у учењу и подучавању</w:t>
            </w:r>
          </w:p>
        </w:tc>
      </w:tr>
      <w:tr w14:paraId="597754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2" w:hRule="atLeast"/>
        </w:trPr>
        <w:tc>
          <w:tcPr>
            <w:tcW w:w="5406" w:type="dxa"/>
            <w:shd w:val="clear" w:color="auto" w:fill="DCE6F2" w:themeFill="accent1" w:themeFillTint="32"/>
          </w:tcPr>
          <w:p w14:paraId="66981D87">
            <w:pPr>
              <w:keepNext w:val="0"/>
              <w:keepLines w:val="0"/>
              <w:widowControl w:val="0"/>
              <w:suppressLineNumbers w:val="0"/>
              <w:spacing w:before="0" w:beforeAutospacing="0" w:afterAutospacing="0"/>
              <w:ind w:left="0" w:right="0"/>
              <w:jc w:val="both"/>
              <w:rPr>
                <w:rFonts w:hint="default" w:ascii="Times New Roman" w:hAnsi="Times New Roman" w:cs="Times New Roman"/>
                <w:b/>
                <w:color w:val="C0504D" w:themeColor="accent2"/>
                <w:sz w:val="24"/>
                <w:szCs w:val="24"/>
                <w:vertAlign w:val="baseline"/>
                <w:lang w:val="sr-Cyrl-RS"/>
                <w14:textFill>
                  <w14:solidFill>
                    <w14:schemeClr w14:val="accent2"/>
                  </w14:solidFill>
                </w14:textFill>
              </w:rPr>
            </w:pPr>
            <w:r>
              <w:rPr>
                <w:rFonts w:hint="default" w:ascii="Times New Roman" w:hAnsi="Times New Roman" w:cs="Times New Roman"/>
                <w:b/>
                <w:color w:val="C0504D" w:themeColor="accent2"/>
                <w:sz w:val="24"/>
                <w:szCs w:val="24"/>
                <w:vertAlign w:val="baseline"/>
                <w:lang w:val="sr-Cyrl-RS"/>
                <w14:textFill>
                  <w14:solidFill>
                    <w14:schemeClr w14:val="accent2"/>
                  </w14:solidFill>
                </w14:textFill>
              </w:rPr>
              <w:t>Опис стандарда</w:t>
            </w:r>
          </w:p>
        </w:tc>
        <w:tc>
          <w:tcPr>
            <w:tcW w:w="5145" w:type="dxa"/>
            <w:shd w:val="clear" w:color="auto" w:fill="DCE6F2" w:themeFill="accent1" w:themeFillTint="32"/>
          </w:tcPr>
          <w:p w14:paraId="14CC2541">
            <w:pPr>
              <w:keepNext w:val="0"/>
              <w:keepLines w:val="0"/>
              <w:widowControl w:val="0"/>
              <w:numPr>
                <w:ilvl w:val="0"/>
                <w:numId w:val="0"/>
              </w:numPr>
              <w:suppressLineNumbers w:val="0"/>
              <w:spacing w:before="0" w:beforeAutospacing="0" w:afterAutospacing="0"/>
              <w:ind w:left="0" w:leftChars="0" w:right="0" w:firstLine="240" w:firstLineChars="100"/>
              <w:jc w:val="both"/>
              <w:rPr>
                <w:rFonts w:hint="default" w:ascii="Times New Roman" w:hAnsi="Times New Roman" w:cs="Times New Roman"/>
                <w:b/>
                <w:bCs/>
                <w:color w:val="C0504D" w:themeColor="accent2"/>
                <w:sz w:val="24"/>
                <w:szCs w:val="24"/>
                <w14:textFill>
                  <w14:solidFill>
                    <w14:schemeClr w14:val="accent2"/>
                  </w14:solidFill>
                </w14:textFill>
              </w:rPr>
            </w:pPr>
            <w:r>
              <w:rPr>
                <w:rFonts w:hint="default" w:ascii="Times New Roman" w:hAnsi="Times New Roman" w:cs="Times New Roman"/>
                <w:b/>
                <w:bCs/>
                <w:color w:val="C0504D" w:themeColor="accent2"/>
                <w:sz w:val="24"/>
                <w:szCs w:val="24"/>
                <w14:textFill>
                  <w14:solidFill>
                    <w14:schemeClr w14:val="accent2"/>
                  </w14:solidFill>
                </w14:textFill>
              </w:rPr>
              <w:t xml:space="preserve">Директор </w:t>
            </w:r>
            <w:r>
              <w:rPr>
                <w:rFonts w:hint="default" w:ascii="Times New Roman" w:hAnsi="Times New Roman" w:cs="Times New Roman"/>
                <w:b/>
                <w:bCs/>
                <w:sz w:val="24"/>
                <w:szCs w:val="24"/>
              </w:rPr>
              <w:t>с</w:t>
            </w:r>
            <w:r>
              <w:rPr>
                <w:rFonts w:hint="default" w:ascii="Times New Roman" w:hAnsi="Times New Roman" w:cs="Times New Roman"/>
                <w:b/>
                <w:bCs/>
                <w:color w:val="C0504D" w:themeColor="accent2"/>
                <w:sz w:val="24"/>
                <w:szCs w:val="24"/>
                <w14:textFill>
                  <w14:solidFill>
                    <w14:schemeClr w14:val="accent2"/>
                  </w14:solidFill>
                </w14:textFill>
              </w:rPr>
              <w:t>твара услове и подстиче процес квалитетног образовања за све ученике</w:t>
            </w:r>
          </w:p>
          <w:p w14:paraId="00C8D1F6">
            <w:pPr>
              <w:keepNext w:val="0"/>
              <w:keepLines w:val="0"/>
              <w:widowControl w:val="0"/>
              <w:suppressLineNumbers w:val="0"/>
              <w:spacing w:before="0" w:beforeAutospacing="0" w:afterAutospacing="0"/>
              <w:ind w:left="0" w:right="0"/>
              <w:jc w:val="both"/>
              <w:rPr>
                <w:rFonts w:hint="default" w:ascii="Times New Roman" w:hAnsi="Times New Roman" w:cs="Times New Roman"/>
                <w:b/>
                <w:color w:val="C0504D" w:themeColor="accent2"/>
                <w:sz w:val="24"/>
                <w:szCs w:val="24"/>
                <w:vertAlign w:val="baseline"/>
                <w14:textFill>
                  <w14:solidFill>
                    <w14:schemeClr w14:val="accent2"/>
                  </w14:solidFill>
                </w14:textFill>
              </w:rPr>
            </w:pPr>
          </w:p>
        </w:tc>
      </w:tr>
      <w:tr w14:paraId="675085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2" w:hRule="atLeast"/>
        </w:trPr>
        <w:tc>
          <w:tcPr>
            <w:tcW w:w="10551" w:type="dxa"/>
            <w:gridSpan w:val="2"/>
            <w:shd w:val="clear" w:color="auto" w:fill="DCE6F2" w:themeFill="accent1" w:themeFillTint="32"/>
          </w:tcPr>
          <w:p w14:paraId="4FEF83FC">
            <w:pPr>
              <w:keepNext w:val="0"/>
              <w:keepLines w:val="0"/>
              <w:widowControl w:val="0"/>
              <w:numPr>
                <w:ilvl w:val="0"/>
                <w:numId w:val="0"/>
              </w:numPr>
              <w:suppressLineNumbers w:val="0"/>
              <w:spacing w:before="0" w:beforeAutospacing="0" w:afterAutospacing="0"/>
              <w:ind w:left="0" w:leftChars="0" w:right="0"/>
              <w:jc w:val="both"/>
              <w:rPr>
                <w:rFonts w:hint="default" w:ascii="Times New Roman" w:hAnsi="Times New Roman" w:cs="Times New Roman"/>
                <w:color w:val="FF0000"/>
                <w:sz w:val="24"/>
                <w:szCs w:val="24"/>
              </w:rPr>
            </w:pPr>
          </w:p>
          <w:p w14:paraId="1494D10D">
            <w:pPr>
              <w:keepNext w:val="0"/>
              <w:keepLines w:val="0"/>
              <w:widowControl w:val="0"/>
              <w:numPr>
                <w:ilvl w:val="0"/>
                <w:numId w:val="0"/>
              </w:numPr>
              <w:suppressLineNumbers w:val="0"/>
              <w:spacing w:before="0" w:beforeAutospacing="0" w:afterAutospacing="0"/>
              <w:ind w:left="0" w:leftChars="0" w:right="0"/>
              <w:jc w:val="both"/>
              <w:rPr>
                <w:rFonts w:hint="default" w:ascii="Times New Roman" w:hAnsi="Times New Roman" w:cs="Times New Roman"/>
                <w:color w:val="FF0000"/>
                <w:sz w:val="24"/>
                <w:szCs w:val="24"/>
              </w:rPr>
            </w:pPr>
          </w:p>
          <w:p w14:paraId="0B26E605">
            <w:pPr>
              <w:keepNext w:val="0"/>
              <w:keepLines w:val="0"/>
              <w:widowControl w:val="0"/>
              <w:suppressLineNumbers w:val="0"/>
              <w:spacing w:before="0" w:beforeAutospacing="0" w:afterAutospacing="0"/>
              <w:ind w:left="0" w:right="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 </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Промовисање толеранције је био кључни услов да се све различитости и специфичности помире и школа је, са директором на челу, наставним кадром и тимовима, ово у пракси применила, неговала и упражњавала као свој трајни квалитет. Директор школе је у сарадњи са психологом, педагогом и наставницима, осигурао да код ученика са посебним образовним потребама те потребе буду препознате; и да на основу њих буду израђени индивидуални образовни планови, који су били примењени у директној настави.</w:t>
            </w:r>
          </w:p>
          <w:p w14:paraId="69ABD58B">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sz w:val="24"/>
                <w:szCs w:val="24"/>
                <w:lang w:val="sr-Cyrl-RS"/>
              </w:rPr>
            </w:pPr>
            <w:r>
              <w:rPr>
                <w:rFonts w:hint="default" w:ascii="Times New Roman" w:hAnsi="Times New Roman" w:cs="Times New Roman"/>
                <w:sz w:val="24"/>
                <w:szCs w:val="24"/>
              </w:rPr>
              <w:t>У школи се уважавају различитости. Уз посебан рад са наставницима, стручном службом и ученицима</w:t>
            </w:r>
            <w:r>
              <w:rPr>
                <w:rFonts w:hint="default" w:ascii="Times New Roman" w:hAnsi="Times New Roman" w:cs="Times New Roman"/>
                <w:sz w:val="24"/>
                <w:szCs w:val="24"/>
                <w:lang w:val="sr-Cyrl-RS"/>
              </w:rPr>
              <w:t xml:space="preserve"> </w:t>
            </w:r>
            <w:r>
              <w:rPr>
                <w:rFonts w:hint="default" w:ascii="Times New Roman" w:hAnsi="Times New Roman" w:cs="Times New Roman"/>
                <w:sz w:val="24"/>
                <w:szCs w:val="24"/>
              </w:rPr>
              <w:t>настојимо да постигнемо да ученици са одређеним проблемима у раду и понашању буду добро прихваћени од стране ученика у одељењу и уопште у школи. Посебан труд  на са</w:t>
            </w:r>
            <w:r>
              <w:rPr>
                <w:rFonts w:hint="default" w:ascii="Times New Roman" w:hAnsi="Times New Roman" w:cs="Times New Roman"/>
                <w:sz w:val="24"/>
                <w:szCs w:val="24"/>
                <w:lang w:val="sr-Cyrl-RS"/>
              </w:rPr>
              <w:t>с</w:t>
            </w:r>
            <w:r>
              <w:rPr>
                <w:rFonts w:hint="default" w:ascii="Times New Roman" w:hAnsi="Times New Roman" w:cs="Times New Roman"/>
                <w:sz w:val="24"/>
                <w:szCs w:val="24"/>
              </w:rPr>
              <w:t xml:space="preserve">танцима уложили смо и у раду са родитељима остале деце да би ученици са одређеним различитостима били прихваћени, посебно ученици из осетљивих друштвених група. </w:t>
            </w:r>
            <w:r>
              <w:rPr>
                <w:rFonts w:hint="default" w:ascii="Times New Roman" w:hAnsi="Times New Roman" w:cs="Times New Roman"/>
                <w:sz w:val="24"/>
                <w:szCs w:val="24"/>
                <w:lang w:val="sr-Cyrl-RS"/>
              </w:rPr>
              <w:t xml:space="preserve"> Посебна подршка се указује ученицима који оставрују запажене резултате на такмичењима</w:t>
            </w:r>
          </w:p>
          <w:p w14:paraId="110DCE9C">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sz w:val="24"/>
                <w:szCs w:val="24"/>
                <w:lang w:val="sr-Cyrl-RS"/>
              </w:rPr>
            </w:pPr>
          </w:p>
          <w:p w14:paraId="3E92A5F3">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sz w:val="24"/>
                <w:szCs w:val="24"/>
                <w:lang w:val="sr-Cyrl-RS"/>
              </w:rPr>
            </w:pPr>
          </w:p>
          <w:p w14:paraId="0CD1D87F">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sz w:val="24"/>
                <w:szCs w:val="24"/>
                <w:lang w:val="sr-Cyrl-RS"/>
              </w:rPr>
            </w:pPr>
          </w:p>
          <w:p w14:paraId="1A658D03">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sz w:val="24"/>
                <w:szCs w:val="24"/>
                <w:lang w:val="sr-Cyrl-RS"/>
              </w:rPr>
            </w:pPr>
          </w:p>
          <w:p w14:paraId="131CE940">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sz w:val="24"/>
                <w:szCs w:val="24"/>
                <w:lang w:val="sr-Cyrl-RS"/>
              </w:rPr>
            </w:pPr>
          </w:p>
          <w:p w14:paraId="44E58539">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sz w:val="24"/>
                <w:szCs w:val="24"/>
                <w:lang w:val="sr-Cyrl-RS"/>
              </w:rPr>
            </w:pPr>
          </w:p>
          <w:p w14:paraId="6547235F">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sz w:val="24"/>
                <w:szCs w:val="24"/>
                <w:lang w:val="sr-Cyrl-RS"/>
              </w:rPr>
            </w:pPr>
          </w:p>
          <w:p w14:paraId="08DBFCD5">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sz w:val="24"/>
                <w:szCs w:val="24"/>
                <w:lang w:val="sr-Cyrl-RS"/>
              </w:rPr>
            </w:pPr>
          </w:p>
          <w:p w14:paraId="110A1968">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sz w:val="24"/>
                <w:szCs w:val="24"/>
                <w:lang w:val="sr-Cyrl-RS"/>
              </w:rPr>
            </w:pPr>
          </w:p>
          <w:p w14:paraId="10299BC8">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sz w:val="24"/>
                <w:szCs w:val="24"/>
                <w:lang w:val="sr-Cyrl-RS"/>
              </w:rPr>
            </w:pPr>
          </w:p>
          <w:tbl>
            <w:tblPr>
              <w:tblStyle w:val="13"/>
              <w:tblpPr w:leftFromText="180" w:rightFromText="180" w:vertAnchor="text" w:horzAnchor="page" w:tblpX="29" w:tblpY="281"/>
              <w:tblOverlap w:val="never"/>
              <w:tblW w:w="105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372"/>
              <w:gridCol w:w="5157"/>
            </w:tblGrid>
            <w:tr w14:paraId="48EC69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trPr>
              <w:tc>
                <w:tcPr>
                  <w:tcW w:w="5372" w:type="dxa"/>
                </w:tcPr>
                <w:p w14:paraId="7ECA29D2">
                  <w:pPr>
                    <w:keepNext w:val="0"/>
                    <w:keepLines w:val="0"/>
                    <w:widowControl w:val="0"/>
                    <w:suppressLineNumbers w:val="0"/>
                    <w:spacing w:before="0" w:beforeAutospacing="0" w:afterAutospacing="0"/>
                    <w:ind w:left="0" w:right="0"/>
                    <w:jc w:val="center"/>
                    <w:rPr>
                      <w:rFonts w:hint="default" w:ascii="Times New Roman" w:hAnsi="Times New Roman" w:cs="Times New Roman"/>
                      <w:b/>
                      <w:sz w:val="24"/>
                      <w:szCs w:val="24"/>
                      <w:vertAlign w:val="baseline"/>
                      <w:lang w:val="sr-Cyrl-RS"/>
                    </w:rPr>
                  </w:pPr>
                </w:p>
                <w:p w14:paraId="240D73D0">
                  <w:pPr>
                    <w:keepNext w:val="0"/>
                    <w:keepLines w:val="0"/>
                    <w:widowControl w:val="0"/>
                    <w:suppressLineNumbers w:val="0"/>
                    <w:spacing w:before="0" w:beforeAutospacing="0" w:afterAutospacing="0"/>
                    <w:ind w:left="0" w:right="0"/>
                    <w:jc w:val="center"/>
                    <w:rPr>
                      <w:rFonts w:hint="default" w:ascii="Times New Roman" w:hAnsi="Times New Roman" w:cs="Times New Roman"/>
                      <w:b/>
                      <w:sz w:val="24"/>
                      <w:szCs w:val="24"/>
                      <w:vertAlign w:val="baseline"/>
                      <w:lang w:val="sr-Cyrl-RS"/>
                    </w:rPr>
                  </w:pPr>
                </w:p>
                <w:p w14:paraId="243B2089">
                  <w:pPr>
                    <w:keepNext w:val="0"/>
                    <w:keepLines w:val="0"/>
                    <w:widowControl w:val="0"/>
                    <w:suppressLineNumbers w:val="0"/>
                    <w:spacing w:before="0" w:beforeAutospacing="0" w:afterAutospacing="0"/>
                    <w:ind w:left="0" w:right="0"/>
                    <w:jc w:val="center"/>
                    <w:rPr>
                      <w:rFonts w:hint="default" w:ascii="Times New Roman" w:hAnsi="Times New Roman" w:cs="Times New Roman"/>
                      <w:b/>
                      <w:sz w:val="24"/>
                      <w:szCs w:val="24"/>
                      <w:vertAlign w:val="baseline"/>
                      <w:lang w:val="sr-Cyrl-RS"/>
                    </w:rPr>
                  </w:pPr>
                  <w:r>
                    <w:rPr>
                      <w:rFonts w:hint="default" w:ascii="Times New Roman" w:hAnsi="Times New Roman" w:cs="Times New Roman"/>
                      <w:b/>
                      <w:sz w:val="24"/>
                      <w:szCs w:val="24"/>
                      <w:vertAlign w:val="baseline"/>
                      <w:lang w:val="sr-Cyrl-RS"/>
                    </w:rPr>
                    <w:t>1.5.</w:t>
                  </w:r>
                </w:p>
              </w:tc>
              <w:tc>
                <w:tcPr>
                  <w:tcW w:w="5157" w:type="dxa"/>
                </w:tcPr>
                <w:p w14:paraId="6777B93B">
                  <w:pPr>
                    <w:keepNext w:val="0"/>
                    <w:keepLines w:val="0"/>
                    <w:widowControl w:val="0"/>
                    <w:numPr>
                      <w:ilvl w:val="0"/>
                      <w:numId w:val="0"/>
                    </w:numPr>
                    <w:suppressLineNumbers w:val="0"/>
                    <w:spacing w:before="0" w:beforeAutospacing="0" w:afterAutospacing="0"/>
                    <w:ind w:left="0" w:leftChars="0" w:right="0"/>
                    <w:jc w:val="both"/>
                    <w:rPr>
                      <w:rFonts w:hint="default" w:ascii="Times New Roman" w:hAnsi="Times New Roman" w:cs="Times New Roman"/>
                      <w:b/>
                      <w:sz w:val="24"/>
                      <w:szCs w:val="24"/>
                      <w:vertAlign w:val="baseline"/>
                    </w:rPr>
                  </w:pPr>
                  <w:r>
                    <w:rPr>
                      <w:rFonts w:hint="default" w:ascii="Times New Roman" w:hAnsi="Times New Roman" w:cs="Times New Roman"/>
                      <w:b/>
                      <w:bCs/>
                      <w:color w:val="auto"/>
                      <w:sz w:val="24"/>
                      <w:szCs w:val="24"/>
                    </w:rPr>
                    <w:t>Праћење и подстицање постигнућа ученика</w:t>
                  </w:r>
                </w:p>
              </w:tc>
            </w:tr>
            <w:tr w14:paraId="5B4784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5372" w:type="dxa"/>
                  <w:shd w:val="clear" w:color="auto" w:fill="DCE6F2" w:themeFill="accent1" w:themeFillTint="32"/>
                </w:tcPr>
                <w:p w14:paraId="37A1328A">
                  <w:pPr>
                    <w:keepNext w:val="0"/>
                    <w:keepLines w:val="0"/>
                    <w:widowControl w:val="0"/>
                    <w:suppressLineNumbers w:val="0"/>
                    <w:spacing w:before="0" w:beforeAutospacing="0" w:afterAutospacing="0"/>
                    <w:ind w:left="0" w:right="0"/>
                    <w:jc w:val="both"/>
                    <w:rPr>
                      <w:rFonts w:hint="default" w:ascii="Times New Roman" w:hAnsi="Times New Roman" w:cs="Times New Roman"/>
                      <w:b/>
                      <w:color w:val="C0504D" w:themeColor="accent2"/>
                      <w:sz w:val="24"/>
                      <w:szCs w:val="24"/>
                      <w:vertAlign w:val="baseline"/>
                      <w:lang w:val="sr-Cyrl-RS"/>
                      <w14:textFill>
                        <w14:solidFill>
                          <w14:schemeClr w14:val="accent2"/>
                        </w14:solidFill>
                      </w14:textFill>
                    </w:rPr>
                  </w:pPr>
                  <w:r>
                    <w:rPr>
                      <w:rFonts w:hint="default" w:ascii="Times New Roman" w:hAnsi="Times New Roman" w:cs="Times New Roman"/>
                      <w:b/>
                      <w:color w:val="C0504D" w:themeColor="accent2"/>
                      <w:sz w:val="24"/>
                      <w:szCs w:val="24"/>
                      <w:vertAlign w:val="baseline"/>
                      <w:lang w:val="sr-Cyrl-RS"/>
                      <w14:textFill>
                        <w14:solidFill>
                          <w14:schemeClr w14:val="accent2"/>
                        </w14:solidFill>
                      </w14:textFill>
                    </w:rPr>
                    <w:t>Опис стандарда</w:t>
                  </w:r>
                </w:p>
              </w:tc>
              <w:tc>
                <w:tcPr>
                  <w:tcW w:w="5157" w:type="dxa"/>
                  <w:shd w:val="clear" w:color="auto" w:fill="DCE6F2" w:themeFill="accent1" w:themeFillTint="32"/>
                </w:tcPr>
                <w:p w14:paraId="1806CF08">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b/>
                      <w:bCs/>
                      <w:color w:val="C0504D" w:themeColor="accent2"/>
                      <w:sz w:val="24"/>
                      <w:szCs w:val="24"/>
                      <w14:textFill>
                        <w14:solidFill>
                          <w14:schemeClr w14:val="accent2"/>
                        </w14:solidFill>
                      </w14:textFill>
                    </w:rPr>
                  </w:pPr>
                  <w:r>
                    <w:rPr>
                      <w:rFonts w:hint="default" w:ascii="Times New Roman" w:hAnsi="Times New Roman" w:cs="Times New Roman"/>
                      <w:b/>
                      <w:bCs/>
                      <w:color w:val="C0504D" w:themeColor="accent2"/>
                      <w:sz w:val="24"/>
                      <w:szCs w:val="24"/>
                      <w14:textFill>
                        <w14:solidFill>
                          <w14:schemeClr w14:val="accent2"/>
                        </w14:solidFill>
                      </w14:textFill>
                    </w:rPr>
                    <w:t>Директор прати и подстиче ученике на рад и резултате</w:t>
                  </w:r>
                </w:p>
                <w:p w14:paraId="499B9C3E">
                  <w:pPr>
                    <w:keepNext w:val="0"/>
                    <w:keepLines w:val="0"/>
                    <w:widowControl w:val="0"/>
                    <w:numPr>
                      <w:ilvl w:val="0"/>
                      <w:numId w:val="0"/>
                    </w:numPr>
                    <w:suppressLineNumbers w:val="0"/>
                    <w:spacing w:before="0" w:beforeAutospacing="0" w:afterAutospacing="0"/>
                    <w:ind w:left="0" w:leftChars="0" w:right="0" w:firstLine="240" w:firstLineChars="100"/>
                    <w:jc w:val="both"/>
                    <w:rPr>
                      <w:rFonts w:hint="default" w:ascii="Times New Roman" w:hAnsi="Times New Roman" w:cs="Times New Roman"/>
                      <w:b/>
                      <w:bCs/>
                      <w:color w:val="C0504D" w:themeColor="accent2"/>
                      <w:sz w:val="24"/>
                      <w:szCs w:val="24"/>
                      <w14:textFill>
                        <w14:solidFill>
                          <w14:schemeClr w14:val="accent2"/>
                        </w14:solidFill>
                      </w14:textFill>
                    </w:rPr>
                  </w:pPr>
                </w:p>
                <w:p w14:paraId="279B9AF4">
                  <w:pPr>
                    <w:keepNext w:val="0"/>
                    <w:keepLines w:val="0"/>
                    <w:widowControl w:val="0"/>
                    <w:suppressLineNumbers w:val="0"/>
                    <w:spacing w:before="0" w:beforeAutospacing="0" w:afterAutospacing="0"/>
                    <w:ind w:left="0" w:right="0"/>
                    <w:jc w:val="both"/>
                    <w:rPr>
                      <w:rFonts w:hint="default" w:ascii="Times New Roman" w:hAnsi="Times New Roman" w:cs="Times New Roman"/>
                      <w:b/>
                      <w:color w:val="C0504D" w:themeColor="accent2"/>
                      <w:sz w:val="24"/>
                      <w:szCs w:val="24"/>
                      <w:vertAlign w:val="baseline"/>
                      <w14:textFill>
                        <w14:solidFill>
                          <w14:schemeClr w14:val="accent2"/>
                        </w14:solidFill>
                      </w14:textFill>
                    </w:rPr>
                  </w:pPr>
                </w:p>
              </w:tc>
            </w:tr>
            <w:tr w14:paraId="58BD19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10529" w:type="dxa"/>
                  <w:gridSpan w:val="2"/>
                  <w:shd w:val="clear" w:color="auto" w:fill="DCE6F2" w:themeFill="accent1" w:themeFillTint="32"/>
                </w:tcPr>
                <w:p w14:paraId="61810DC3">
                  <w:pPr>
                    <w:keepNext w:val="0"/>
                    <w:keepLines w:val="0"/>
                    <w:widowControl w:val="0"/>
                    <w:suppressLineNumbers w:val="0"/>
                    <w:spacing w:before="0" w:beforeAutospacing="0" w:after="0" w:afterAutospacing="0" w:line="240" w:lineRule="auto"/>
                    <w:ind w:left="0" w:right="0" w:firstLine="240" w:firstLineChars="100"/>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rPr>
                    <w:t xml:space="preserve">Директор је као перманентан задатак, поставио себи, али и осталим запосленима у школи, да се прати успешност ученика и промовисање њихових постигнућа. Сва постигнућа која су била остварена на такмичењима су објављивана на сајту школе, огласним таблама, али и у извештајима рада. Директор је обезбедио да наставници са ученицима учествују на свим организованим такмичењима на </w:t>
                  </w:r>
                  <w:r>
                    <w:rPr>
                      <w:rFonts w:hint="default" w:ascii="Times New Roman" w:hAnsi="Times New Roman" w:cs="Times New Roman"/>
                      <w:color w:val="auto"/>
                      <w:sz w:val="24"/>
                      <w:szCs w:val="24"/>
                      <w:lang w:val="sr-Cyrl-RS"/>
                    </w:rPr>
                    <w:t>општинском, окружном и републичком нивоу. На крају наставног дела ове школске године организован је пријем вуковаца, као и Ученика генерације код директора. Такође, је пријему присуствовао и ученик који је најбоље урадио стручни испит. Ученику генерације је уручен позив за присуство пријему породице Карађорђевић на Белом двору. Организовали смо пријем и ученика који су учествовали на Републичком такмичењу и остварили веома запажене резултате.</w:t>
                  </w:r>
                </w:p>
                <w:p w14:paraId="46540263">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rPr>
                    <w:t xml:space="preserve"> Преданим радом како на самим часовима, тако и у ваннаставним активностима утицало се на квалитет рада и постигнућа која су обезбеђена праћењем успешности ученика кроз анализу резултата на тестовима и увидом у школски успех, у складу са стандардима постигнућа ученика и у сарадњи са ПП сужбом. У циљу праћења постигнућа и напредовања ученика директор је обезбеђивао да се сви расположиви подаци о образовно-васпитном процесу користе у те сврхе.</w:t>
                  </w:r>
                  <w:r>
                    <w:rPr>
                      <w:rFonts w:hint="default" w:ascii="Times New Roman" w:hAnsi="Times New Roman" w:cs="Times New Roman"/>
                      <w:color w:val="auto"/>
                      <w:sz w:val="24"/>
                      <w:szCs w:val="24"/>
                      <w:lang w:val="sr-Cyrl-RS"/>
                    </w:rPr>
                    <w:t xml:space="preserve"> Одељењеске старешине су добиле задатак да ураде анализу завршних испита како би ти резултати били полазна основа Тиму за самовредновање.</w:t>
                  </w:r>
                </w:p>
                <w:p w14:paraId="152F4727">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color w:val="FF0000"/>
                      <w:sz w:val="24"/>
                      <w:szCs w:val="24"/>
                    </w:rPr>
                  </w:pPr>
                  <w:r>
                    <w:rPr>
                      <w:rFonts w:hint="default" w:ascii="Times New Roman" w:hAnsi="Times New Roman" w:cs="Times New Roman"/>
                      <w:color w:val="auto"/>
                      <w:sz w:val="24"/>
                      <w:szCs w:val="24"/>
                    </w:rPr>
                    <w:t xml:space="preserve"> У опис активности и делокруг рада директора школе припадало је и праћење резултата рада по класификационим периодима, праћење успеха ученика на такмичењима, израда Годишњег извештаја о раду директора, учествовање у писању Извештаја о реализацији Годишњег плана рада школе, припреме за пријем ученика у први разред, сарадња са просветним инспекторима и просветним саветницима Министарства</w:t>
                  </w:r>
                  <w:r>
                    <w:rPr>
                      <w:rFonts w:hint="default" w:ascii="Times New Roman" w:hAnsi="Times New Roman" w:cs="Times New Roman"/>
                      <w:color w:val="FF0000"/>
                      <w:sz w:val="24"/>
                      <w:szCs w:val="24"/>
                    </w:rPr>
                    <w:t xml:space="preserve">. </w:t>
                  </w:r>
                </w:p>
                <w:p w14:paraId="75D441E0">
                  <w:pPr>
                    <w:keepNext w:val="0"/>
                    <w:keepLines w:val="0"/>
                    <w:widowControl w:val="0"/>
                    <w:suppressLineNumbers w:val="0"/>
                    <w:spacing w:before="0" w:beforeAutospacing="0" w:afterAutospacing="0"/>
                    <w:ind w:left="0" w:right="0"/>
                    <w:jc w:val="both"/>
                    <w:rPr>
                      <w:rFonts w:hint="default" w:ascii="Times New Roman" w:hAnsi="Times New Roman" w:cs="Times New Roman"/>
                      <w:b/>
                      <w:color w:val="C0504D" w:themeColor="accent2"/>
                      <w:sz w:val="24"/>
                      <w:szCs w:val="24"/>
                      <w:vertAlign w:val="baseline"/>
                      <w14:textFill>
                        <w14:solidFill>
                          <w14:schemeClr w14:val="accent2"/>
                        </w14:solidFill>
                      </w14:textFill>
                    </w:rPr>
                  </w:pPr>
                </w:p>
              </w:tc>
            </w:tr>
          </w:tbl>
          <w:p w14:paraId="2B5A5AE3">
            <w:pPr>
              <w:keepNext w:val="0"/>
              <w:keepLines w:val="0"/>
              <w:widowControl w:val="0"/>
              <w:suppressLineNumbers w:val="0"/>
              <w:spacing w:before="0" w:beforeAutospacing="0" w:afterAutospacing="0"/>
              <w:ind w:left="0" w:right="0"/>
              <w:jc w:val="both"/>
              <w:rPr>
                <w:rFonts w:hint="default" w:ascii="Times New Roman" w:hAnsi="Times New Roman" w:cs="Times New Roman"/>
                <w:b/>
                <w:color w:val="C0504D" w:themeColor="accent2"/>
                <w:sz w:val="24"/>
                <w:szCs w:val="24"/>
                <w:vertAlign w:val="baseline"/>
                <w14:textFill>
                  <w14:solidFill>
                    <w14:schemeClr w14:val="accent2"/>
                  </w14:solidFill>
                </w14:textFill>
              </w:rPr>
            </w:pPr>
          </w:p>
        </w:tc>
      </w:tr>
    </w:tbl>
    <w:p w14:paraId="4177B9D5">
      <w:pPr>
        <w:numPr>
          <w:ilvl w:val="0"/>
          <w:numId w:val="0"/>
        </w:numPr>
        <w:ind w:leftChars="0"/>
        <w:jc w:val="both"/>
        <w:rPr>
          <w:rFonts w:hint="default" w:ascii="Times New Roman" w:hAnsi="Times New Roman" w:cs="Times New Roman"/>
          <w:b/>
          <w:bCs/>
          <w:color w:val="auto"/>
          <w:sz w:val="24"/>
          <w:szCs w:val="24"/>
        </w:rPr>
      </w:pPr>
    </w:p>
    <w:p w14:paraId="646F5174">
      <w:pPr>
        <w:numPr>
          <w:ilvl w:val="0"/>
          <w:numId w:val="0"/>
        </w:numPr>
        <w:ind w:leftChars="0"/>
        <w:jc w:val="both"/>
        <w:rPr>
          <w:rFonts w:hint="default" w:ascii="Times New Roman" w:hAnsi="Times New Roman" w:cs="Times New Roman"/>
          <w:b/>
          <w:bCs/>
          <w:color w:val="auto"/>
          <w:sz w:val="24"/>
          <w:szCs w:val="24"/>
        </w:rPr>
      </w:pPr>
    </w:p>
    <w:p w14:paraId="5DB4E782">
      <w:pPr>
        <w:numPr>
          <w:ilvl w:val="0"/>
          <w:numId w:val="0"/>
        </w:numPr>
        <w:ind w:leftChars="0"/>
        <w:jc w:val="both"/>
        <w:rPr>
          <w:rFonts w:hint="default" w:ascii="Times New Roman" w:hAnsi="Times New Roman" w:cs="Times New Roman"/>
          <w:b/>
          <w:bCs/>
          <w:color w:val="auto"/>
          <w:sz w:val="24"/>
          <w:szCs w:val="24"/>
        </w:rPr>
      </w:pPr>
    </w:p>
    <w:p w14:paraId="1EEF70ED">
      <w:pPr>
        <w:numPr>
          <w:ilvl w:val="0"/>
          <w:numId w:val="0"/>
        </w:numPr>
        <w:ind w:leftChars="0"/>
        <w:jc w:val="both"/>
        <w:rPr>
          <w:rFonts w:hint="default" w:ascii="Times New Roman" w:hAnsi="Times New Roman" w:cs="Times New Roman"/>
          <w:b/>
          <w:bCs/>
          <w:color w:val="auto"/>
          <w:sz w:val="24"/>
          <w:szCs w:val="24"/>
        </w:rPr>
      </w:pPr>
    </w:p>
    <w:p w14:paraId="59DB993A">
      <w:pPr>
        <w:numPr>
          <w:ilvl w:val="0"/>
          <w:numId w:val="0"/>
        </w:numPr>
        <w:ind w:leftChars="0"/>
        <w:jc w:val="both"/>
        <w:rPr>
          <w:rFonts w:hint="default" w:ascii="Times New Roman" w:hAnsi="Times New Roman" w:cs="Times New Roman"/>
          <w:b/>
          <w:bCs/>
          <w:color w:val="auto"/>
          <w:sz w:val="24"/>
          <w:szCs w:val="24"/>
        </w:rPr>
      </w:pPr>
    </w:p>
    <w:p w14:paraId="602EF111">
      <w:pPr>
        <w:numPr>
          <w:ilvl w:val="0"/>
          <w:numId w:val="9"/>
        </w:numPr>
        <w:ind w:left="0" w:leftChars="0" w:firstLine="0" w:firstLineChars="0"/>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ПЛАНИРАЊЕ, ОРГАНИЗОВАЊЕ И КОНТРОЛА РАДА УСТАНОВЕ</w:t>
      </w:r>
    </w:p>
    <w:p w14:paraId="7467CC5B">
      <w:pPr>
        <w:numPr>
          <w:ilvl w:val="0"/>
          <w:numId w:val="0"/>
        </w:numPr>
        <w:ind w:left="126" w:leftChars="0"/>
        <w:rPr>
          <w:rFonts w:hint="default" w:ascii="Times New Roman" w:hAnsi="Times New Roman" w:cs="Times New Roman"/>
          <w:color w:val="auto"/>
          <w:sz w:val="24"/>
          <w:szCs w:val="24"/>
        </w:rPr>
      </w:pPr>
    </w:p>
    <w:p w14:paraId="60EA76B8">
      <w:pPr>
        <w:jc w:val="both"/>
        <w:rPr>
          <w:rFonts w:hint="default" w:ascii="Times New Roman" w:hAnsi="Times New Roman" w:cs="Times New Roman"/>
          <w:sz w:val="24"/>
          <w:szCs w:val="24"/>
        </w:rPr>
      </w:pPr>
      <w:r>
        <w:rPr>
          <w:rFonts w:hint="default" w:ascii="Times New Roman" w:hAnsi="Times New Roman" w:cs="Times New Roman"/>
          <w:sz w:val="24"/>
          <w:szCs w:val="24"/>
        </w:rPr>
        <w:t>Стандарди:</w:t>
      </w:r>
    </w:p>
    <w:p w14:paraId="26655127">
      <w:pPr>
        <w:jc w:val="both"/>
        <w:rPr>
          <w:rFonts w:hint="default" w:ascii="Times New Roman" w:hAnsi="Times New Roman" w:cs="Times New Roman"/>
          <w:sz w:val="24"/>
          <w:szCs w:val="24"/>
        </w:rPr>
      </w:pPr>
      <w:r>
        <w:rPr>
          <w:rFonts w:hint="default" w:ascii="Times New Roman" w:hAnsi="Times New Roman" w:cs="Times New Roman"/>
          <w:sz w:val="24"/>
          <w:szCs w:val="24"/>
          <w:lang w:val="sr-Cyrl-RS"/>
        </w:rPr>
        <w:t>2</w:t>
      </w:r>
      <w:r>
        <w:rPr>
          <w:rFonts w:hint="default" w:ascii="Times New Roman" w:hAnsi="Times New Roman" w:cs="Times New Roman"/>
          <w:sz w:val="24"/>
          <w:szCs w:val="24"/>
        </w:rPr>
        <w:t>.1. Планирање рада установе</w:t>
      </w:r>
    </w:p>
    <w:p w14:paraId="29862558">
      <w:pPr>
        <w:jc w:val="both"/>
        <w:rPr>
          <w:rFonts w:hint="default" w:ascii="Times New Roman" w:hAnsi="Times New Roman" w:cs="Times New Roman"/>
          <w:sz w:val="24"/>
          <w:szCs w:val="24"/>
        </w:rPr>
      </w:pPr>
      <w:r>
        <w:rPr>
          <w:rFonts w:hint="default" w:ascii="Times New Roman" w:hAnsi="Times New Roman" w:cs="Times New Roman"/>
          <w:sz w:val="24"/>
          <w:szCs w:val="24"/>
        </w:rPr>
        <w:t xml:space="preserve"> </w:t>
      </w:r>
      <w:r>
        <w:rPr>
          <w:rFonts w:hint="default" w:ascii="Times New Roman" w:hAnsi="Times New Roman" w:cs="Times New Roman"/>
          <w:sz w:val="24"/>
          <w:szCs w:val="24"/>
          <w:lang w:val="sr-Cyrl-RS"/>
        </w:rPr>
        <w:t>2</w:t>
      </w:r>
      <w:r>
        <w:rPr>
          <w:rFonts w:hint="default" w:ascii="Times New Roman" w:hAnsi="Times New Roman" w:cs="Times New Roman"/>
          <w:sz w:val="24"/>
          <w:szCs w:val="24"/>
        </w:rPr>
        <w:t>.2. Организација установе</w:t>
      </w:r>
    </w:p>
    <w:p w14:paraId="5C96A48E">
      <w:pPr>
        <w:jc w:val="both"/>
        <w:rPr>
          <w:rFonts w:hint="default" w:ascii="Times New Roman" w:hAnsi="Times New Roman" w:cs="Times New Roman"/>
          <w:sz w:val="24"/>
          <w:szCs w:val="24"/>
        </w:rPr>
      </w:pPr>
      <w:r>
        <w:rPr>
          <w:rFonts w:hint="default" w:ascii="Times New Roman" w:hAnsi="Times New Roman" w:cs="Times New Roman"/>
          <w:sz w:val="24"/>
          <w:szCs w:val="24"/>
          <w:lang w:val="sr-Cyrl-RS"/>
        </w:rPr>
        <w:t>2</w:t>
      </w:r>
      <w:r>
        <w:rPr>
          <w:rFonts w:hint="default" w:ascii="Times New Roman" w:hAnsi="Times New Roman" w:cs="Times New Roman"/>
          <w:sz w:val="24"/>
          <w:szCs w:val="24"/>
        </w:rPr>
        <w:t>.3. Контрола рада установе</w:t>
      </w:r>
    </w:p>
    <w:p w14:paraId="54BC5843">
      <w:pPr>
        <w:jc w:val="both"/>
        <w:rPr>
          <w:rFonts w:hint="default" w:ascii="Times New Roman" w:hAnsi="Times New Roman" w:cs="Times New Roman"/>
          <w:sz w:val="24"/>
          <w:szCs w:val="24"/>
        </w:rPr>
      </w:pPr>
      <w:r>
        <w:rPr>
          <w:rFonts w:hint="default" w:ascii="Times New Roman" w:hAnsi="Times New Roman" w:cs="Times New Roman"/>
          <w:sz w:val="24"/>
          <w:szCs w:val="24"/>
          <w:lang w:val="sr-Cyrl-RS"/>
        </w:rPr>
        <w:t>2</w:t>
      </w:r>
      <w:r>
        <w:rPr>
          <w:rFonts w:hint="default" w:ascii="Times New Roman" w:hAnsi="Times New Roman" w:cs="Times New Roman"/>
          <w:sz w:val="24"/>
          <w:szCs w:val="24"/>
        </w:rPr>
        <w:t>.4. Управљање информационим системом установе</w:t>
      </w:r>
    </w:p>
    <w:p w14:paraId="62A44686">
      <w:pPr>
        <w:jc w:val="both"/>
        <w:rPr>
          <w:rFonts w:hint="default" w:ascii="Times New Roman" w:hAnsi="Times New Roman" w:cs="Times New Roman"/>
          <w:sz w:val="24"/>
          <w:szCs w:val="24"/>
        </w:rPr>
      </w:pPr>
      <w:r>
        <w:rPr>
          <w:rFonts w:hint="default" w:ascii="Times New Roman" w:hAnsi="Times New Roman" w:cs="Times New Roman"/>
          <w:sz w:val="24"/>
          <w:szCs w:val="24"/>
          <w:lang w:val="sr-Cyrl-RS"/>
        </w:rPr>
        <w:t>2</w:t>
      </w:r>
      <w:r>
        <w:rPr>
          <w:rFonts w:hint="default" w:ascii="Times New Roman" w:hAnsi="Times New Roman" w:cs="Times New Roman"/>
          <w:sz w:val="24"/>
          <w:szCs w:val="24"/>
        </w:rPr>
        <w:t>.5. Управљање системом обезбеђења квалитета у установе</w:t>
      </w:r>
    </w:p>
    <w:p w14:paraId="5D9FE4A3">
      <w:pPr>
        <w:jc w:val="both"/>
        <w:rPr>
          <w:rFonts w:hint="default" w:ascii="Times New Roman" w:hAnsi="Times New Roman" w:cs="Times New Roman"/>
          <w:sz w:val="24"/>
          <w:szCs w:val="24"/>
        </w:rPr>
      </w:pPr>
    </w:p>
    <w:p w14:paraId="790A90CA">
      <w:pPr>
        <w:numPr>
          <w:ilvl w:val="0"/>
          <w:numId w:val="0"/>
        </w:numPr>
        <w:ind w:left="126" w:leftChars="0"/>
        <w:rPr>
          <w:rFonts w:hint="default" w:ascii="Times New Roman" w:hAnsi="Times New Roman" w:cs="Times New Roman"/>
          <w:color w:val="auto"/>
          <w:sz w:val="24"/>
          <w:szCs w:val="24"/>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2085D8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trPr>
        <w:tc>
          <w:tcPr>
            <w:tcW w:w="4788" w:type="dxa"/>
          </w:tcPr>
          <w:p w14:paraId="3D38A832">
            <w:pPr>
              <w:keepNext w:val="0"/>
              <w:keepLines w:val="0"/>
              <w:widowControl w:val="0"/>
              <w:suppressLineNumbers w:val="0"/>
              <w:spacing w:before="0" w:beforeAutospacing="0" w:afterAutospacing="0"/>
              <w:ind w:left="0" w:right="0"/>
              <w:jc w:val="center"/>
              <w:rPr>
                <w:rFonts w:hint="default" w:ascii="Times New Roman" w:hAnsi="Times New Roman" w:cs="Times New Roman"/>
                <w:b/>
                <w:sz w:val="24"/>
                <w:szCs w:val="24"/>
                <w:vertAlign w:val="baseline"/>
                <w:lang w:val="sr-Cyrl-RS"/>
              </w:rPr>
            </w:pPr>
            <w:r>
              <w:rPr>
                <w:rFonts w:hint="default" w:ascii="Times New Roman" w:hAnsi="Times New Roman" w:cs="Times New Roman"/>
                <w:b/>
                <w:sz w:val="24"/>
                <w:szCs w:val="24"/>
                <w:vertAlign w:val="baseline"/>
                <w:lang w:val="sr-Cyrl-RS"/>
              </w:rPr>
              <w:t>2.1.</w:t>
            </w:r>
          </w:p>
        </w:tc>
        <w:tc>
          <w:tcPr>
            <w:tcW w:w="4957" w:type="dxa"/>
          </w:tcPr>
          <w:p w14:paraId="103BEED3">
            <w:pPr>
              <w:keepNext w:val="0"/>
              <w:keepLines w:val="0"/>
              <w:widowControl w:val="0"/>
              <w:numPr>
                <w:ilvl w:val="0"/>
                <w:numId w:val="0"/>
              </w:numPr>
              <w:suppressLineNumbers w:val="0"/>
              <w:spacing w:before="0" w:beforeAutospacing="0" w:afterAutospacing="0"/>
              <w:ind w:left="0" w:leftChars="0" w:right="0"/>
              <w:jc w:val="center"/>
              <w:rPr>
                <w:rFonts w:hint="default" w:ascii="Times New Roman" w:hAnsi="Times New Roman" w:cs="Times New Roman"/>
                <w:b/>
                <w:sz w:val="24"/>
                <w:szCs w:val="24"/>
                <w:vertAlign w:val="baseline"/>
                <w:lang w:val="sr-Cyrl-RS"/>
              </w:rPr>
            </w:pPr>
            <w:r>
              <w:rPr>
                <w:rFonts w:hint="default" w:ascii="Times New Roman" w:hAnsi="Times New Roman" w:cs="Times New Roman"/>
                <w:b/>
                <w:sz w:val="24"/>
                <w:szCs w:val="24"/>
                <w:vertAlign w:val="baseline"/>
                <w:lang w:val="sr-Cyrl-RS"/>
              </w:rPr>
              <w:t>Планирање рада установе</w:t>
            </w:r>
          </w:p>
        </w:tc>
      </w:tr>
      <w:tr w14:paraId="2BC478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4788" w:type="dxa"/>
            <w:shd w:val="clear" w:color="auto" w:fill="DCE6F2" w:themeFill="accent1" w:themeFillTint="32"/>
          </w:tcPr>
          <w:p w14:paraId="30240DD4">
            <w:pPr>
              <w:keepNext w:val="0"/>
              <w:keepLines w:val="0"/>
              <w:widowControl w:val="0"/>
              <w:suppressLineNumbers w:val="0"/>
              <w:spacing w:before="0" w:beforeAutospacing="0" w:afterAutospacing="0"/>
              <w:ind w:left="0" w:right="0"/>
              <w:jc w:val="both"/>
              <w:rPr>
                <w:rFonts w:hint="default" w:ascii="Times New Roman" w:hAnsi="Times New Roman" w:cs="Times New Roman"/>
                <w:b/>
                <w:color w:val="C0504D" w:themeColor="accent2"/>
                <w:sz w:val="24"/>
                <w:szCs w:val="24"/>
                <w:vertAlign w:val="baseline"/>
                <w:lang w:val="sr-Cyrl-RS"/>
                <w14:textFill>
                  <w14:solidFill>
                    <w14:schemeClr w14:val="accent2"/>
                  </w14:solidFill>
                </w14:textFill>
              </w:rPr>
            </w:pPr>
            <w:r>
              <w:rPr>
                <w:rFonts w:hint="default" w:ascii="Times New Roman" w:hAnsi="Times New Roman" w:cs="Times New Roman"/>
                <w:b/>
                <w:color w:val="C0504D" w:themeColor="accent2"/>
                <w:sz w:val="24"/>
                <w:szCs w:val="24"/>
                <w:vertAlign w:val="baseline"/>
                <w:lang w:val="sr-Cyrl-RS"/>
                <w14:textFill>
                  <w14:solidFill>
                    <w14:schemeClr w14:val="accent2"/>
                  </w14:solidFill>
                </w14:textFill>
              </w:rPr>
              <w:t>Опис стандарда</w:t>
            </w:r>
          </w:p>
        </w:tc>
        <w:tc>
          <w:tcPr>
            <w:tcW w:w="4957" w:type="dxa"/>
            <w:shd w:val="clear" w:color="auto" w:fill="DCE6F2" w:themeFill="accent1" w:themeFillTint="32"/>
          </w:tcPr>
          <w:p w14:paraId="3C1C44C4">
            <w:pPr>
              <w:keepNext w:val="0"/>
              <w:keepLines w:val="0"/>
              <w:widowControl w:val="0"/>
              <w:suppressLineNumbers w:val="0"/>
              <w:spacing w:before="0" w:beforeAutospacing="0" w:afterAutospacing="0"/>
              <w:ind w:left="0" w:right="0" w:firstLine="240" w:firstLineChars="100"/>
              <w:jc w:val="left"/>
              <w:rPr>
                <w:rFonts w:hint="default" w:ascii="Times New Roman" w:hAnsi="Times New Roman" w:cs="Times New Roman"/>
                <w:b/>
                <w:bCs/>
                <w:color w:val="C0504D" w:themeColor="accent2"/>
                <w:sz w:val="24"/>
                <w:szCs w:val="24"/>
                <w14:textFill>
                  <w14:solidFill>
                    <w14:schemeClr w14:val="accent2"/>
                  </w14:solidFill>
                </w14:textFill>
              </w:rPr>
            </w:pPr>
            <w:r>
              <w:rPr>
                <w:rFonts w:hint="default" w:ascii="Times New Roman" w:hAnsi="Times New Roman" w:cs="Times New Roman"/>
                <w:b/>
                <w:bCs/>
                <w:color w:val="C0504D" w:themeColor="accent2"/>
                <w:sz w:val="24"/>
                <w:szCs w:val="24"/>
                <w14:textFill>
                  <w14:solidFill>
                    <w14:schemeClr w14:val="accent2"/>
                  </w14:solidFill>
                </w14:textFill>
              </w:rPr>
              <w:t xml:space="preserve">Директор </w:t>
            </w:r>
            <w:r>
              <w:rPr>
                <w:rFonts w:hint="default" w:ascii="Times New Roman" w:hAnsi="Times New Roman" w:cs="Times New Roman"/>
                <w:b/>
                <w:bCs/>
                <w:color w:val="C0504D" w:themeColor="accent2"/>
                <w:sz w:val="24"/>
                <w:szCs w:val="24"/>
                <w:lang w:val="sr-Cyrl-RS"/>
                <w14:textFill>
                  <w14:solidFill>
                    <w14:schemeClr w14:val="accent2"/>
                  </w14:solidFill>
                </w14:textFill>
              </w:rPr>
              <w:t xml:space="preserve"> обезбеђује доношење и спровођење планова рада школе</w:t>
            </w:r>
          </w:p>
          <w:p w14:paraId="42BC5119">
            <w:pPr>
              <w:keepNext w:val="0"/>
              <w:keepLines w:val="0"/>
              <w:widowControl w:val="0"/>
              <w:suppressLineNumbers w:val="0"/>
              <w:spacing w:before="0" w:beforeAutospacing="0" w:afterAutospacing="0"/>
              <w:ind w:left="0" w:right="0"/>
              <w:jc w:val="both"/>
              <w:rPr>
                <w:rFonts w:hint="default" w:ascii="Times New Roman" w:hAnsi="Times New Roman" w:cs="Times New Roman"/>
                <w:b/>
                <w:color w:val="C0504D" w:themeColor="accent2"/>
                <w:sz w:val="24"/>
                <w:szCs w:val="24"/>
                <w:vertAlign w:val="baseline"/>
                <w14:textFill>
                  <w14:solidFill>
                    <w14:schemeClr w14:val="accent2"/>
                  </w14:solidFill>
                </w14:textFill>
              </w:rPr>
            </w:pPr>
          </w:p>
        </w:tc>
      </w:tr>
      <w:tr w14:paraId="2A5FCC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9745" w:type="dxa"/>
            <w:gridSpan w:val="2"/>
            <w:shd w:val="clear" w:color="auto" w:fill="DCE6F2" w:themeFill="accent1" w:themeFillTint="32"/>
          </w:tcPr>
          <w:p w14:paraId="25BA0029">
            <w:pPr>
              <w:pStyle w:val="15"/>
              <w:keepNext w:val="0"/>
              <w:keepLines w:val="0"/>
              <w:widowControl w:val="0"/>
              <w:numPr>
                <w:ilvl w:val="0"/>
                <w:numId w:val="0"/>
              </w:numPr>
              <w:suppressLineNumbers w:val="0"/>
              <w:spacing w:before="0" w:beforeAutospacing="0" w:after="0" w:afterAutospacing="0" w:line="240" w:lineRule="auto"/>
              <w:ind w:right="0" w:firstLine="240" w:firstLineChars="10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Највише активности око планирања рада Установе је било на самом почетку</w:t>
            </w:r>
            <w:r>
              <w:rPr>
                <w:rFonts w:hint="default" w:ascii="Times New Roman" w:hAnsi="Times New Roman" w:cs="Times New Roman"/>
                <w:color w:val="auto"/>
                <w:sz w:val="24"/>
                <w:szCs w:val="24"/>
                <w:lang w:val="sr-Cyrl-RS"/>
              </w:rPr>
              <w:t xml:space="preserve"> другог полугодишта </w:t>
            </w:r>
            <w:r>
              <w:rPr>
                <w:rFonts w:hint="default" w:ascii="Times New Roman" w:hAnsi="Times New Roman" w:cs="Times New Roman"/>
                <w:color w:val="auto"/>
                <w:sz w:val="24"/>
                <w:szCs w:val="24"/>
              </w:rPr>
              <w:t xml:space="preserve"> школске године. У том циљу директор је сазивао седнице, како Наставничког већа, тако и различитих тимова и актива, где су се заједно доносили планови са роковима</w:t>
            </w:r>
            <w:r>
              <w:rPr>
                <w:rFonts w:hint="default" w:ascii="Times New Roman" w:hAnsi="Times New Roman" w:cs="Times New Roman"/>
                <w:color w:val="auto"/>
                <w:sz w:val="24"/>
                <w:szCs w:val="24"/>
                <w:lang w:val="sr-Cyrl-RS"/>
              </w:rPr>
              <w:t xml:space="preserve"> и начину реализације</w:t>
            </w:r>
            <w:r>
              <w:rPr>
                <w:rFonts w:hint="default" w:ascii="Times New Roman" w:hAnsi="Times New Roman" w:cs="Times New Roman"/>
                <w:color w:val="auto"/>
                <w:sz w:val="24"/>
                <w:szCs w:val="24"/>
              </w:rPr>
              <w:t xml:space="preserve"> реализације. </w:t>
            </w:r>
            <w:r>
              <w:rPr>
                <w:rFonts w:hint="default" w:ascii="Times New Roman" w:hAnsi="Times New Roman" w:cs="Times New Roman"/>
                <w:color w:val="auto"/>
                <w:sz w:val="24"/>
                <w:szCs w:val="24"/>
                <w:lang w:val="sr-Cyrl-RS"/>
              </w:rPr>
              <w:t xml:space="preserve"> Увидом у битна документа школе , директор је сугерисао да је потребно изменити одређену докементацију и прилагодите је Закону. </w:t>
            </w:r>
            <w:r>
              <w:rPr>
                <w:rFonts w:hint="default" w:ascii="Times New Roman" w:hAnsi="Times New Roman" w:cs="Times New Roman"/>
                <w:sz w:val="24"/>
                <w:szCs w:val="24"/>
                <w:lang w:val="sr-Cyrl-RS"/>
              </w:rPr>
              <w:t xml:space="preserve">На основу извештаја Тима за самовредновање урађен је Развојни план школе је усвојен на седници Школског одбора у марту. Пре усвајања, предлог Развојног плана био је постављен у учионици да би наставници имали увид у план и дали евентуалне предлоге. </w:t>
            </w:r>
            <w:r>
              <w:rPr>
                <w:rFonts w:hint="default" w:ascii="Times New Roman" w:hAnsi="Times New Roman" w:cs="Times New Roman"/>
                <w:color w:val="auto"/>
                <w:sz w:val="24"/>
                <w:szCs w:val="24"/>
                <w:lang w:val="sr-Cyrl-RS"/>
              </w:rPr>
              <w:t xml:space="preserve">У наведеном периоду донет је нов Развојни план школе на онову резултата самовредновања. </w:t>
            </w:r>
            <w:r>
              <w:rPr>
                <w:rFonts w:hint="default" w:ascii="Times New Roman" w:hAnsi="Times New Roman" w:cs="Times New Roman"/>
                <w:color w:val="auto"/>
                <w:sz w:val="24"/>
                <w:szCs w:val="24"/>
              </w:rPr>
              <w:t xml:space="preserve"> </w:t>
            </w:r>
          </w:p>
          <w:p w14:paraId="75DF7A01">
            <w:pPr>
              <w:pStyle w:val="15"/>
              <w:keepNext w:val="0"/>
              <w:keepLines w:val="0"/>
              <w:widowControl w:val="0"/>
              <w:numPr>
                <w:ilvl w:val="0"/>
                <w:numId w:val="0"/>
              </w:numPr>
              <w:suppressLineNumbers w:val="0"/>
              <w:spacing w:before="0" w:beforeAutospacing="0" w:after="0" w:afterAutospacing="0" w:line="240" w:lineRule="auto"/>
              <w:ind w:right="0" w:firstLine="240" w:firstLineChars="100"/>
              <w:jc w:val="both"/>
              <w:rPr>
                <w:rFonts w:hint="default" w:ascii="Times New Roman" w:hAnsi="Times New Roman" w:cs="Times New Roman"/>
                <w:sz w:val="24"/>
                <w:szCs w:val="24"/>
                <w:lang w:val="sr-Cyrl-RS"/>
              </w:rPr>
            </w:pPr>
            <w:r>
              <w:rPr>
                <w:rFonts w:hint="default" w:ascii="Times New Roman" w:hAnsi="Times New Roman" w:cs="Times New Roman"/>
                <w:color w:val="auto"/>
                <w:sz w:val="24"/>
                <w:szCs w:val="24"/>
              </w:rPr>
              <w:t>Обезбе</w:t>
            </w:r>
            <w:r>
              <w:rPr>
                <w:rFonts w:hint="default" w:ascii="Times New Roman" w:hAnsi="Times New Roman" w:cs="Times New Roman"/>
                <w:color w:val="auto"/>
                <w:sz w:val="24"/>
                <w:szCs w:val="24"/>
                <w:lang w:val="sr-Cyrl-RS"/>
              </w:rPr>
              <w:t xml:space="preserve">ђено </w:t>
            </w:r>
            <w:r>
              <w:rPr>
                <w:rFonts w:hint="default" w:ascii="Times New Roman" w:hAnsi="Times New Roman" w:cs="Times New Roman"/>
                <w:color w:val="auto"/>
                <w:sz w:val="24"/>
                <w:szCs w:val="24"/>
              </w:rPr>
              <w:t xml:space="preserve"> је поштовање рокова израде планова и непосредно руково</w:t>
            </w:r>
            <w:r>
              <w:rPr>
                <w:rFonts w:hint="default" w:ascii="Times New Roman" w:hAnsi="Times New Roman" w:cs="Times New Roman"/>
                <w:color w:val="auto"/>
                <w:sz w:val="24"/>
                <w:szCs w:val="24"/>
                <w:lang w:val="sr-Cyrl-RS"/>
              </w:rPr>
              <w:t>ђење</w:t>
            </w:r>
            <w:r>
              <w:rPr>
                <w:rFonts w:hint="default" w:ascii="Times New Roman" w:hAnsi="Times New Roman" w:cs="Times New Roman"/>
                <w:color w:val="auto"/>
                <w:sz w:val="24"/>
                <w:szCs w:val="24"/>
              </w:rPr>
              <w:t xml:space="preserve"> том израдом и након тога </w:t>
            </w:r>
            <w:r>
              <w:rPr>
                <w:rFonts w:hint="default" w:ascii="Times New Roman" w:hAnsi="Times New Roman" w:cs="Times New Roman"/>
                <w:color w:val="auto"/>
                <w:sz w:val="24"/>
                <w:szCs w:val="24"/>
                <w:lang w:val="sr-Cyrl-RS"/>
              </w:rPr>
              <w:t xml:space="preserve">директор је </w:t>
            </w:r>
            <w:r>
              <w:rPr>
                <w:rFonts w:hint="default" w:ascii="Times New Roman" w:hAnsi="Times New Roman" w:cs="Times New Roman"/>
                <w:color w:val="auto"/>
                <w:sz w:val="24"/>
                <w:szCs w:val="24"/>
              </w:rPr>
              <w:t xml:space="preserve">упутио органу који их доноси. Годишњи план рада и школски календар су документи према којима је директор планирао распоред наставних и ваннаставних активности. </w:t>
            </w:r>
            <w:r>
              <w:rPr>
                <w:rFonts w:hint="default" w:ascii="Times New Roman" w:hAnsi="Times New Roman" w:cs="Times New Roman"/>
                <w:sz w:val="24"/>
                <w:szCs w:val="24"/>
              </w:rPr>
              <w:t>У</w:t>
            </w:r>
            <w:r>
              <w:rPr>
                <w:rFonts w:hint="default" w:ascii="Times New Roman" w:hAnsi="Times New Roman" w:cs="Times New Roman"/>
                <w:sz w:val="24"/>
                <w:szCs w:val="24"/>
                <w:lang w:val="sr-Cyrl-RS"/>
              </w:rPr>
              <w:t>својени Анекси школског програма и годишњег плана рада школе.</w:t>
            </w:r>
          </w:p>
          <w:p w14:paraId="0BB763D3">
            <w:pPr>
              <w:pStyle w:val="15"/>
              <w:keepNext w:val="0"/>
              <w:keepLines w:val="0"/>
              <w:widowControl w:val="0"/>
              <w:numPr>
                <w:ilvl w:val="0"/>
                <w:numId w:val="0"/>
              </w:numPr>
              <w:suppressLineNumbers w:val="0"/>
              <w:spacing w:before="0" w:beforeAutospacing="0" w:after="0" w:afterAutospacing="0" w:line="240" w:lineRule="auto"/>
              <w:ind w:right="0" w:firstLine="240" w:firstLineChars="100"/>
              <w:jc w:val="both"/>
              <w:rPr>
                <w:rFonts w:hint="default" w:ascii="Times New Roman" w:hAnsi="Times New Roman" w:cs="Times New Roman"/>
                <w:color w:val="FF0000"/>
                <w:sz w:val="24"/>
                <w:szCs w:val="24"/>
                <w:lang w:val="sr-Cyrl-RS"/>
              </w:rPr>
            </w:pPr>
            <w:r>
              <w:rPr>
                <w:rFonts w:hint="default" w:ascii="Times New Roman" w:hAnsi="Times New Roman" w:cs="Times New Roman"/>
                <w:sz w:val="24"/>
                <w:szCs w:val="24"/>
                <w:lang w:val="sr-Cyrl-RS"/>
              </w:rPr>
              <w:t xml:space="preserve"> На састанку Тима за ИО уочено је да постоје потешкоће при вожењу документације ученика који наставу прате по прилагоженом програму. Предложено је да одељењске старешине прикупе сву документацију о ученицима који имају прилагођене  програме, испрате да ли су сви предметни наставници предали евалуацију за предходни период и план за наредни период. Тако прикупљену документацију потребно је проследити школском педагогу који ће формирати документ који ће Школски одбор усвојити као Анекс.</w:t>
            </w:r>
          </w:p>
          <w:p w14:paraId="79F3CB3E">
            <w:pPr>
              <w:pStyle w:val="15"/>
              <w:keepNext w:val="0"/>
              <w:keepLines w:val="0"/>
              <w:widowControl w:val="0"/>
              <w:numPr>
                <w:ilvl w:val="0"/>
                <w:numId w:val="0"/>
              </w:numPr>
              <w:suppressLineNumbers w:val="0"/>
              <w:spacing w:before="0" w:beforeAutospacing="0" w:after="0" w:afterAutospacing="0" w:line="240" w:lineRule="auto"/>
              <w:ind w:left="360" w:leftChars="0" w:right="0"/>
              <w:jc w:val="both"/>
              <w:rPr>
                <w:rFonts w:hint="default" w:ascii="Times New Roman" w:hAnsi="Times New Roman" w:cs="Times New Roman"/>
                <w:sz w:val="24"/>
                <w:szCs w:val="24"/>
              </w:rPr>
            </w:pPr>
            <w:r>
              <w:rPr>
                <w:rFonts w:hint="default" w:ascii="Times New Roman" w:hAnsi="Times New Roman" w:cs="Times New Roman"/>
                <w:sz w:val="24"/>
                <w:szCs w:val="24"/>
              </w:rPr>
              <w:t xml:space="preserve"> </w:t>
            </w:r>
          </w:p>
          <w:p w14:paraId="236EAE39">
            <w:pPr>
              <w:pStyle w:val="15"/>
              <w:keepNext w:val="0"/>
              <w:keepLines w:val="0"/>
              <w:widowControl w:val="0"/>
              <w:numPr>
                <w:ilvl w:val="0"/>
                <w:numId w:val="0"/>
              </w:numPr>
              <w:suppressLineNumbers w:val="0"/>
              <w:spacing w:before="0" w:beforeAutospacing="0" w:after="0" w:afterAutospacing="0" w:line="240" w:lineRule="auto"/>
              <w:ind w:right="0" w:firstLine="240" w:firstLineChars="100"/>
              <w:jc w:val="both"/>
              <w:rPr>
                <w:rFonts w:hint="default" w:ascii="Times New Roman" w:hAnsi="Times New Roman" w:cs="Times New Roman"/>
                <w:sz w:val="24"/>
                <w:szCs w:val="24"/>
                <w:lang w:val="sr-Cyrl-RS"/>
              </w:rPr>
            </w:pPr>
          </w:p>
          <w:p w14:paraId="55A14672">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color w:val="auto"/>
                <w:sz w:val="24"/>
                <w:szCs w:val="24"/>
                <w:lang w:val="sr-Cyrl-RS"/>
              </w:rPr>
            </w:pPr>
          </w:p>
          <w:p w14:paraId="474BC17C">
            <w:pPr>
              <w:keepNext w:val="0"/>
              <w:keepLines w:val="0"/>
              <w:widowControl w:val="0"/>
              <w:suppressLineNumbers w:val="0"/>
              <w:spacing w:before="0" w:beforeAutospacing="0" w:afterAutospacing="0"/>
              <w:ind w:left="0" w:right="0"/>
              <w:jc w:val="both"/>
              <w:rPr>
                <w:rFonts w:hint="default" w:ascii="Times New Roman" w:hAnsi="Times New Roman" w:cs="Times New Roman"/>
                <w:b/>
                <w:color w:val="C0504D" w:themeColor="accent2"/>
                <w:sz w:val="24"/>
                <w:szCs w:val="24"/>
                <w:vertAlign w:val="baseline"/>
                <w14:textFill>
                  <w14:solidFill>
                    <w14:schemeClr w14:val="accent2"/>
                  </w14:solidFill>
                </w14:textFill>
              </w:rPr>
            </w:pPr>
          </w:p>
        </w:tc>
      </w:tr>
    </w:tbl>
    <w:p w14:paraId="5DF05AB3">
      <w:pPr>
        <w:rPr>
          <w:rFonts w:hint="default" w:ascii="Times New Roman" w:hAnsi="Times New Roman" w:cs="Times New Roman"/>
          <w:color w:val="FF0000"/>
          <w:sz w:val="24"/>
          <w:szCs w:val="24"/>
        </w:rPr>
      </w:pPr>
    </w:p>
    <w:p w14:paraId="7FF33D45">
      <w:pPr>
        <w:rPr>
          <w:rFonts w:hint="default" w:ascii="Times New Roman" w:hAnsi="Times New Roman" w:cs="Times New Roman"/>
          <w:color w:val="FF0000"/>
          <w:sz w:val="24"/>
          <w:szCs w:val="24"/>
        </w:rPr>
      </w:pPr>
      <w:r>
        <w:rPr>
          <w:rFonts w:hint="default" w:ascii="Times New Roman" w:hAnsi="Times New Roman" w:cs="Times New Roman"/>
          <w:color w:val="FF0000"/>
          <w:sz w:val="24"/>
          <w:szCs w:val="24"/>
        </w:rPr>
        <w:t xml:space="preserve"> </w:t>
      </w:r>
    </w:p>
    <w:p w14:paraId="78EC4C2E">
      <w:pPr>
        <w:rPr>
          <w:rFonts w:hint="default" w:ascii="Times New Roman" w:hAnsi="Times New Roman" w:cs="Times New Roman"/>
          <w:color w:val="FF0000"/>
          <w:sz w:val="24"/>
          <w:szCs w:val="24"/>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5A70E1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38" w:hRule="atLeast"/>
        </w:trPr>
        <w:tc>
          <w:tcPr>
            <w:tcW w:w="4788" w:type="dxa"/>
          </w:tcPr>
          <w:p w14:paraId="5D7B4FB4">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2.2.</w:t>
            </w:r>
          </w:p>
        </w:tc>
        <w:tc>
          <w:tcPr>
            <w:tcW w:w="4957" w:type="dxa"/>
          </w:tcPr>
          <w:p w14:paraId="1AD9DEFE">
            <w:pPr>
              <w:keepNext w:val="0"/>
              <w:keepLines w:val="0"/>
              <w:widowControl w:val="0"/>
              <w:numPr>
                <w:ilvl w:val="0"/>
                <w:numId w:val="0"/>
              </w:numPr>
              <w:suppressLineNumbers w:val="0"/>
              <w:spacing w:before="0" w:beforeAutospacing="0" w:afterAutospacing="0"/>
              <w:ind w:left="0" w:leftChars="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Ораганизација установе</w:t>
            </w:r>
          </w:p>
        </w:tc>
      </w:tr>
      <w:tr w14:paraId="38B6AE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4788" w:type="dxa"/>
            <w:shd w:val="clear" w:color="auto" w:fill="DCE6F2" w:themeFill="accent1" w:themeFillTint="32"/>
          </w:tcPr>
          <w:p w14:paraId="139D1FA9">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6EA970A7">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b/>
                <w:color w:val="auto"/>
                <w:sz w:val="24"/>
                <w:szCs w:val="24"/>
                <w:vertAlign w:val="baseline"/>
              </w:rPr>
            </w:pPr>
            <w:r>
              <w:rPr>
                <w:rFonts w:hint="default" w:ascii="Times New Roman" w:hAnsi="Times New Roman" w:cs="Times New Roman"/>
                <w:b/>
                <w:bCs/>
                <w:color w:val="auto"/>
                <w:sz w:val="24"/>
                <w:szCs w:val="24"/>
              </w:rPr>
              <w:t xml:space="preserve">Директор </w:t>
            </w:r>
            <w:r>
              <w:rPr>
                <w:rFonts w:hint="default" w:ascii="Times New Roman" w:hAnsi="Times New Roman" w:cs="Times New Roman"/>
                <w:b/>
                <w:bCs/>
                <w:color w:val="auto"/>
                <w:sz w:val="24"/>
                <w:szCs w:val="24"/>
                <w:lang w:val="sr-Cyrl-RS"/>
              </w:rPr>
              <w:t xml:space="preserve"> обезбеђује  ефикасну организацију установе</w:t>
            </w:r>
          </w:p>
        </w:tc>
      </w:tr>
      <w:tr w14:paraId="4A06A6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9745" w:type="dxa"/>
            <w:gridSpan w:val="2"/>
            <w:shd w:val="clear" w:color="auto" w:fill="DCE6F2" w:themeFill="accent1" w:themeFillTint="32"/>
          </w:tcPr>
          <w:p w14:paraId="2B3625F8">
            <w:pPr>
              <w:keepNext w:val="0"/>
              <w:keepLines w:val="0"/>
              <w:widowControl w:val="0"/>
              <w:suppressLineNumbers w:val="0"/>
              <w:spacing w:before="0" w:beforeAutospacing="0" w:after="0" w:afterAutospacing="0" w:line="240" w:lineRule="auto"/>
              <w:ind w:left="0" w:right="0" w:firstLine="240" w:firstLineChars="100"/>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 xml:space="preserve">У  периоду другог полугодишта директор је одржала састанке са Активом за развој ШП и испратила умреженост тог домкумента са програмом за ваннаставне активности због реализације екскурзије и амбијенталне наставе. У наведеном периоду изведене је амбијентална настава за ученике прве године трогодишњег профила, као и екскурзија ученика прве и друге године. Вође пута су Наставничко веће, као и отале тручне органе школе упознали са реализацијом екскурзије. </w:t>
            </w:r>
          </w:p>
          <w:p w14:paraId="09168725">
            <w:pPr>
              <w:keepNext w:val="0"/>
              <w:keepLines w:val="0"/>
              <w:widowControl w:val="0"/>
              <w:suppressLineNumbers w:val="0"/>
              <w:spacing w:before="0" w:beforeAutospacing="0" w:after="0" w:afterAutospacing="0" w:line="240" w:lineRule="auto"/>
              <w:ind w:left="0" w:right="0" w:firstLine="120" w:firstLineChars="50"/>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Такође сам учествовала у раду Тима за самовредновање јер је њихов извештај био неоходан за израду Развојног плана. Тиму су дате смернице за реалицају већ постојећег плана, као и резултате Писа тестирање који могу да послуже као основа за израду плана за наредну школску годину.</w:t>
            </w:r>
          </w:p>
          <w:p w14:paraId="16ABEF79">
            <w:pPr>
              <w:keepNext w:val="0"/>
              <w:keepLines w:val="0"/>
              <w:widowControl w:val="0"/>
              <w:suppressLineNumbers w:val="0"/>
              <w:spacing w:before="0" w:beforeAutospacing="0" w:after="0" w:afterAutospacing="0" w:line="240" w:lineRule="auto"/>
              <w:ind w:left="0" w:right="0" w:firstLine="120" w:firstLineChars="50"/>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 xml:space="preserve"> Пружена је подршка и Тиму за међупредметне компетенције да бисмо мало активирали рад тог тима и унапредили део који се тиче обележавања Тематских дана у школи.  Успостављена је сарадња са Тимом за међупредментне компетенције друге школе у циљу размене искуства и унапређење рада Тима.</w:t>
            </w:r>
          </w:p>
          <w:p w14:paraId="72982E62">
            <w:pPr>
              <w:keepNext w:val="0"/>
              <w:keepLines w:val="0"/>
              <w:widowControl w:val="0"/>
              <w:suppressLineNumbers w:val="0"/>
              <w:spacing w:before="0" w:beforeAutospacing="0" w:after="0" w:afterAutospacing="0" w:line="240" w:lineRule="auto"/>
              <w:ind w:left="0" w:right="0" w:firstLine="120" w:firstLineChars="50"/>
              <w:jc w:val="both"/>
              <w:rPr>
                <w:rFonts w:hint="default" w:ascii="Times New Roman" w:hAnsi="Times New Roman" w:cs="Times New Roman"/>
                <w:b w:val="0"/>
                <w:bCs w:val="0"/>
                <w:color w:val="auto"/>
                <w:sz w:val="24"/>
                <w:szCs w:val="24"/>
                <w:lang w:val="sr-Cyrl-RS"/>
              </w:rPr>
            </w:pPr>
            <w:r>
              <w:rPr>
                <w:rFonts w:hint="default" w:ascii="Times New Roman" w:hAnsi="Times New Roman" w:cs="Times New Roman"/>
                <w:color w:val="auto"/>
                <w:sz w:val="24"/>
                <w:szCs w:val="24"/>
                <w:lang w:val="sr-Cyrl-RS"/>
              </w:rPr>
              <w:t xml:space="preserve">Тим за каријерно вођење је активно радио у другом полугодишту и кроз различите онлајн обуке ученике увео у период који их очекује.  Кроз учионици која је формирана ради лакше </w:t>
            </w:r>
            <w:r>
              <w:rPr>
                <w:rFonts w:hint="default" w:ascii="Times New Roman" w:hAnsi="Times New Roman" w:cs="Times New Roman"/>
                <w:b w:val="0"/>
                <w:bCs w:val="0"/>
                <w:color w:val="auto"/>
                <w:sz w:val="24"/>
                <w:szCs w:val="24"/>
                <w:lang w:val="sr-Cyrl-RS"/>
              </w:rPr>
              <w:t>комуникације . Такође, у школи је представљен велики број факултета и виших школа како би ученици имали прилику да што боље и квалитетније одаберу наставак свог школовања.</w:t>
            </w:r>
          </w:p>
          <w:p w14:paraId="3C8D1ED9">
            <w:pPr>
              <w:keepNext w:val="0"/>
              <w:keepLines w:val="0"/>
              <w:widowControl w:val="0"/>
              <w:suppressLineNumbers w:val="0"/>
              <w:spacing w:before="0" w:beforeAutospacing="0" w:afterAutospacing="0"/>
              <w:ind w:left="0" w:right="0"/>
              <w:jc w:val="both"/>
              <w:rPr>
                <w:rFonts w:hint="default" w:ascii="Times New Roman" w:hAnsi="Times New Roman" w:cs="Times New Roman"/>
                <w:b w:val="0"/>
                <w:bCs w:val="0"/>
                <w:color w:val="auto"/>
                <w:sz w:val="24"/>
                <w:szCs w:val="24"/>
                <w:lang w:val="sr-Cyrl-RS"/>
              </w:rPr>
            </w:pPr>
            <w:r>
              <w:rPr>
                <w:rFonts w:hint="default" w:ascii="Times New Roman" w:hAnsi="Times New Roman" w:cs="Times New Roman"/>
                <w:b w:val="0"/>
                <w:bCs w:val="0"/>
                <w:color w:val="auto"/>
                <w:sz w:val="24"/>
                <w:szCs w:val="24"/>
                <w:lang w:val="sr-Cyrl-RS"/>
              </w:rPr>
              <w:t>Одржан је састанак са Тимом за промоцију школе где је направљен план посете другим школама, договорено је да направим кратак филм о успешним људима и студентима којису завршили ову средњу школу, испратити промоцију на друштвеним мрежама, као и промоцију трогодишњег смера где смо ове године ушли у поступак програма дуалног образовања . Промоција школе је наишла на позитивне коментаре и одлично је прихваћена од стране јавности.</w:t>
            </w:r>
          </w:p>
          <w:p w14:paraId="5B992074">
            <w:pPr>
              <w:keepNext w:val="0"/>
              <w:keepLines w:val="0"/>
              <w:widowControl w:val="0"/>
              <w:suppressLineNumbers w:val="0"/>
              <w:spacing w:before="0" w:beforeAutospacing="0" w:afterAutospacing="0"/>
              <w:ind w:left="0" w:right="0"/>
              <w:jc w:val="both"/>
              <w:rPr>
                <w:rFonts w:hint="default" w:ascii="Times New Roman" w:hAnsi="Times New Roman" w:cs="Times New Roman"/>
                <w:b w:val="0"/>
                <w:bCs w:val="0"/>
                <w:color w:val="auto"/>
                <w:sz w:val="24"/>
                <w:szCs w:val="24"/>
                <w:vertAlign w:val="baseline"/>
                <w:lang w:val="sr-Cyrl-RS"/>
              </w:rPr>
            </w:pPr>
            <w:r>
              <w:rPr>
                <w:rFonts w:hint="default" w:ascii="Times New Roman" w:hAnsi="Times New Roman" w:cs="Times New Roman"/>
                <w:b w:val="0"/>
                <w:bCs w:val="0"/>
                <w:color w:val="auto"/>
                <w:sz w:val="24"/>
                <w:szCs w:val="24"/>
                <w:vertAlign w:val="baseline"/>
                <w:lang w:val="sr-Cyrl-RS"/>
              </w:rPr>
              <w:t>На предлог Министарства просвете је обележен Дан сећања, у којем су узели учешће бројни професор и ученици наче школе. Порука коју су послали тог дана била је веома дирљива, пуна емоција. Да бисмо послали што јачу поруку, послали смо фотографију где су се сви ученици сакупили и формирали срце као јасан мотив да љубав и јединство могу да победе све тешкоће у којима се нађемо.</w:t>
            </w:r>
          </w:p>
          <w:p w14:paraId="33E712CA">
            <w:pPr>
              <w:keepNext w:val="0"/>
              <w:keepLines w:val="0"/>
              <w:widowControl w:val="0"/>
              <w:suppressLineNumbers w:val="0"/>
              <w:spacing w:before="0" w:beforeAutospacing="0" w:afterAutospacing="0"/>
              <w:ind w:left="0" w:right="0"/>
              <w:jc w:val="both"/>
              <w:rPr>
                <w:rFonts w:hint="default" w:ascii="Times New Roman" w:hAnsi="Times New Roman" w:cs="Times New Roman"/>
                <w:b w:val="0"/>
                <w:bCs w:val="0"/>
                <w:color w:val="auto"/>
                <w:sz w:val="24"/>
                <w:szCs w:val="24"/>
                <w:vertAlign w:val="baseline"/>
                <w:lang w:val="sr-Cyrl-RS"/>
              </w:rPr>
            </w:pPr>
            <w:r>
              <w:rPr>
                <w:rFonts w:hint="default" w:ascii="Times New Roman" w:hAnsi="Times New Roman" w:cs="Times New Roman"/>
                <w:b w:val="0"/>
                <w:bCs w:val="0"/>
                <w:color w:val="auto"/>
                <w:sz w:val="24"/>
                <w:szCs w:val="24"/>
                <w:vertAlign w:val="baseline"/>
                <w:lang w:val="sr-Cyrl-RS"/>
              </w:rPr>
              <w:t>Заједнички смо радили на изради Календара активности, организовању састанака са координаторима програма Ерасмус са идејом да од наредне школске године и нача школа буде укључена у тај пројекат.</w:t>
            </w:r>
          </w:p>
          <w:p w14:paraId="72D355BE">
            <w:pPr>
              <w:keepNext w:val="0"/>
              <w:keepLines w:val="0"/>
              <w:widowControl w:val="0"/>
              <w:suppressLineNumbers w:val="0"/>
              <w:spacing w:before="0" w:beforeAutospacing="0" w:afterAutospacing="0"/>
              <w:ind w:left="0" w:right="0"/>
              <w:jc w:val="both"/>
              <w:rPr>
                <w:rFonts w:hint="default" w:ascii="Times New Roman" w:hAnsi="Times New Roman" w:cs="Times New Roman"/>
                <w:b w:val="0"/>
                <w:bCs w:val="0"/>
                <w:color w:val="auto"/>
                <w:sz w:val="24"/>
                <w:szCs w:val="24"/>
                <w:vertAlign w:val="baseline"/>
                <w:lang w:val="sr-Cyrl-RS"/>
              </w:rPr>
            </w:pPr>
            <w:r>
              <w:rPr>
                <w:rFonts w:hint="default" w:ascii="Times New Roman" w:hAnsi="Times New Roman" w:cs="Times New Roman"/>
                <w:b w:val="0"/>
                <w:bCs w:val="0"/>
                <w:color w:val="auto"/>
                <w:sz w:val="24"/>
                <w:szCs w:val="24"/>
                <w:vertAlign w:val="baseline"/>
                <w:lang w:val="sr-Cyrl-RS"/>
              </w:rPr>
              <w:t>Формирана је Комисија за преглед Матичних књига која је сваком одељењском старешини наложила да отклоне неправилности до краја школске године.</w:t>
            </w:r>
          </w:p>
          <w:p w14:paraId="37D001CD">
            <w:pPr>
              <w:keepNext w:val="0"/>
              <w:keepLines w:val="0"/>
              <w:widowControl w:val="0"/>
              <w:suppressLineNumbers w:val="0"/>
              <w:spacing w:before="0" w:beforeAutospacing="0" w:afterAutospacing="0"/>
              <w:ind w:left="0" w:right="0"/>
              <w:jc w:val="both"/>
              <w:rPr>
                <w:rFonts w:hint="default" w:ascii="Times New Roman" w:hAnsi="Times New Roman" w:cs="Times New Roman"/>
                <w:b w:val="0"/>
                <w:bCs w:val="0"/>
                <w:color w:val="auto"/>
                <w:sz w:val="24"/>
                <w:szCs w:val="24"/>
                <w:vertAlign w:val="baseline"/>
                <w:lang w:val="sr-Cyrl-RS"/>
              </w:rPr>
            </w:pPr>
            <w:r>
              <w:rPr>
                <w:rFonts w:hint="default" w:ascii="Times New Roman" w:hAnsi="Times New Roman" w:cs="Times New Roman"/>
                <w:color w:val="auto"/>
                <w:sz w:val="24"/>
                <w:szCs w:val="24"/>
              </w:rPr>
              <w:t xml:space="preserve"> У току августа  сазивао</w:t>
            </w:r>
            <w:r>
              <w:rPr>
                <w:rFonts w:hint="default" w:ascii="Times New Roman" w:hAnsi="Times New Roman" w:cs="Times New Roman"/>
                <w:color w:val="auto"/>
                <w:sz w:val="24"/>
                <w:szCs w:val="24"/>
                <w:lang w:val="sr-Cyrl-RS"/>
              </w:rPr>
              <w:t xml:space="preserve"> је</w:t>
            </w:r>
            <w:r>
              <w:rPr>
                <w:rFonts w:hint="default" w:ascii="Times New Roman" w:hAnsi="Times New Roman" w:cs="Times New Roman"/>
                <w:color w:val="auto"/>
                <w:sz w:val="24"/>
                <w:szCs w:val="24"/>
              </w:rPr>
              <w:t xml:space="preserve"> неколико седница наставничких већа, где се доносила подела послова према описима радних места, образовала су се стручна тела и тимови и организационе јединице, са чиме су били упознати сви запослени. Разредне старешине су се припремале за пријем</w:t>
            </w:r>
            <w:r>
              <w:rPr>
                <w:rFonts w:hint="default" w:ascii="Times New Roman" w:hAnsi="Times New Roman" w:cs="Times New Roman"/>
                <w:color w:val="auto"/>
                <w:sz w:val="24"/>
                <w:szCs w:val="24"/>
                <w:lang w:val="sr-Cyrl-RS"/>
              </w:rPr>
              <w:t>ученика прве године</w:t>
            </w:r>
            <w:r>
              <w:rPr>
                <w:rFonts w:hint="default" w:ascii="Times New Roman" w:hAnsi="Times New Roman" w:cs="Times New Roman"/>
                <w:color w:val="auto"/>
                <w:sz w:val="24"/>
                <w:szCs w:val="24"/>
              </w:rPr>
              <w:t xml:space="preserve">. Колико је то могуће, перманентно се водило рачуна о равномерној оптерећености запослених, задацима и њиховим учешћем у стручним телима и тимовима. У обавези директора школе је било да организује и координира рад стручних органа, тимова, актива и колегијума ( кога чине координатор за наставу вежби,  психолог, веђе тимова и актива и председници стручних већа ), што је и перманентно радио и обезбеђивао комуникацију између њих, због ефикасног и тимског рада школе. </w:t>
            </w:r>
          </w:p>
        </w:tc>
      </w:tr>
    </w:tbl>
    <w:p w14:paraId="5936AB24">
      <w:pPr>
        <w:rPr>
          <w:rFonts w:hint="default" w:ascii="Times New Roman" w:hAnsi="Times New Roman" w:cs="Times New Roman"/>
          <w:color w:val="FF0000"/>
          <w:sz w:val="24"/>
          <w:szCs w:val="24"/>
        </w:rPr>
      </w:pPr>
    </w:p>
    <w:p w14:paraId="509D939F">
      <w:pPr>
        <w:rPr>
          <w:rFonts w:hint="default" w:ascii="Times New Roman" w:hAnsi="Times New Roman" w:cs="Times New Roman"/>
          <w:color w:val="FF0000"/>
          <w:sz w:val="24"/>
          <w:szCs w:val="24"/>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1D9960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trPr>
        <w:tc>
          <w:tcPr>
            <w:tcW w:w="4788" w:type="dxa"/>
          </w:tcPr>
          <w:p w14:paraId="7247D4BF">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2.3.</w:t>
            </w:r>
          </w:p>
        </w:tc>
        <w:tc>
          <w:tcPr>
            <w:tcW w:w="4957" w:type="dxa"/>
          </w:tcPr>
          <w:p w14:paraId="1305941E">
            <w:pPr>
              <w:keepNext w:val="0"/>
              <w:keepLines w:val="0"/>
              <w:widowControl w:val="0"/>
              <w:numPr>
                <w:ilvl w:val="0"/>
                <w:numId w:val="0"/>
              </w:numPr>
              <w:suppressLineNumbers w:val="0"/>
              <w:spacing w:before="0" w:beforeAutospacing="0" w:afterAutospacing="0"/>
              <w:ind w:left="0" w:leftChars="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Контрола рада установе</w:t>
            </w:r>
          </w:p>
        </w:tc>
      </w:tr>
      <w:tr w14:paraId="771ABC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4788" w:type="dxa"/>
            <w:shd w:val="clear" w:color="auto" w:fill="DCE6F2" w:themeFill="accent1" w:themeFillTint="32"/>
          </w:tcPr>
          <w:p w14:paraId="3FC0F0F0">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450CFE53">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b/>
                <w:bCs/>
                <w:color w:val="auto"/>
                <w:sz w:val="24"/>
                <w:szCs w:val="24"/>
                <w:lang w:val="sr-Cyrl-RS"/>
              </w:rPr>
            </w:pPr>
            <w:r>
              <w:rPr>
                <w:rFonts w:hint="default" w:ascii="Times New Roman" w:hAnsi="Times New Roman" w:cs="Times New Roman"/>
                <w:b/>
                <w:bCs/>
                <w:color w:val="auto"/>
                <w:sz w:val="24"/>
                <w:szCs w:val="24"/>
              </w:rPr>
              <w:t xml:space="preserve">Директор </w:t>
            </w:r>
            <w:r>
              <w:rPr>
                <w:rFonts w:hint="default" w:ascii="Times New Roman" w:hAnsi="Times New Roman" w:cs="Times New Roman"/>
                <w:b/>
                <w:bCs/>
                <w:color w:val="auto"/>
                <w:sz w:val="24"/>
                <w:szCs w:val="24"/>
                <w:lang w:val="sr-Cyrl-RS"/>
              </w:rPr>
              <w:t xml:space="preserve"> обезбеђује  ефикасну организацију установе</w:t>
            </w:r>
          </w:p>
          <w:p w14:paraId="1BDFF810">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rPr>
            </w:pPr>
          </w:p>
        </w:tc>
      </w:tr>
      <w:tr w14:paraId="6FEDE3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9745" w:type="dxa"/>
            <w:gridSpan w:val="2"/>
            <w:shd w:val="clear" w:color="auto" w:fill="DCE6F2" w:themeFill="accent1" w:themeFillTint="32"/>
          </w:tcPr>
          <w:p w14:paraId="3151FA5F">
            <w:pPr>
              <w:keepNext w:val="0"/>
              <w:keepLines w:val="0"/>
              <w:widowControl w:val="0"/>
              <w:suppressLineNumbers w:val="0"/>
              <w:spacing w:before="0" w:beforeAutospacing="0" w:afterAutospacing="0"/>
              <w:ind w:left="0" w:right="0" w:firstLine="120" w:firstLineChars="50"/>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Током </w:t>
            </w:r>
            <w:r>
              <w:rPr>
                <w:rFonts w:hint="default" w:ascii="Times New Roman" w:hAnsi="Times New Roman" w:cs="Times New Roman"/>
                <w:color w:val="auto"/>
                <w:sz w:val="24"/>
                <w:szCs w:val="24"/>
                <w:lang w:val="sr-Cyrl-RS"/>
              </w:rPr>
              <w:t>другог полугодишта</w:t>
            </w:r>
            <w:r>
              <w:rPr>
                <w:rFonts w:hint="default" w:ascii="Times New Roman" w:hAnsi="Times New Roman" w:cs="Times New Roman"/>
                <w:color w:val="auto"/>
                <w:sz w:val="24"/>
                <w:szCs w:val="24"/>
              </w:rPr>
              <w:t xml:space="preserve"> , директор је био у обавези да прати процес наставе, целокупног рада установе и свих запослених. У свом свакодневном раду, директор је</w:t>
            </w:r>
            <w:r>
              <w:rPr>
                <w:rFonts w:hint="default" w:ascii="Times New Roman" w:hAnsi="Times New Roman" w:cs="Times New Roman"/>
                <w:color w:val="auto"/>
                <w:sz w:val="24"/>
                <w:szCs w:val="24"/>
                <w:lang w:val="sr-Cyrl-RS"/>
              </w:rPr>
              <w:t xml:space="preserve"> с</w:t>
            </w:r>
            <w:r>
              <w:rPr>
                <w:rFonts w:hint="default" w:ascii="Times New Roman" w:hAnsi="Times New Roman" w:cs="Times New Roman"/>
                <w:color w:val="auto"/>
                <w:sz w:val="24"/>
                <w:szCs w:val="24"/>
              </w:rPr>
              <w:t xml:space="preserve">вакодневно координирао рад свих служби: психолошко-педагошка служба, библиотекари, правна служба, административна служба ( за ученичка питања и опште  послове), рачуноводство, помоћно-техничко особље, домари школе . </w:t>
            </w:r>
          </w:p>
          <w:p w14:paraId="59A97150">
            <w:pPr>
              <w:keepNext w:val="0"/>
              <w:keepLines w:val="0"/>
              <w:widowControl w:val="0"/>
              <w:suppressLineNumbers w:val="0"/>
              <w:spacing w:before="0" w:beforeAutospacing="0" w:afterAutospacing="0"/>
              <w:ind w:left="0" w:right="0" w:firstLine="120" w:firstLineChars="50"/>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Праћење рада наставника се одвијало кроз контролу документације коју је сакупио и у форми извештаја предао стручни сарадник - педагог. Осим посете часова директор је прегледао и гугл-учионице и електронски дневник. Организација процеса праћења, извештавања и анализе остварених резултата и додељивање задатака запосленима у том процесу, иницирање и надзирање процеса израде извештаја и анализа, обезбеђивање поштовање рокова у изради извештаја и анализа и плана рада, уноса података, када резултати запослених одступају од планираних, такође су били задаци директора, који је пратио и усмеравао да све буде у року. Директор је водио рачуна да информације које су неопходне наставницима буду увек тачне и благовремене Директор је водио рачуна да сва обавештења, било које природе, буду на време истакнута на огласним таблама школе. Апсолутно са свим извештајима и анализама резултата рада установе и предузетим корективним и конкретним мерама директор је упознавао органе управљања.</w:t>
            </w:r>
          </w:p>
          <w:p w14:paraId="1AF58835">
            <w:pPr>
              <w:pStyle w:val="15"/>
              <w:keepNext w:val="0"/>
              <w:keepLines w:val="0"/>
              <w:widowControl w:val="0"/>
              <w:numPr>
                <w:ilvl w:val="0"/>
                <w:numId w:val="0"/>
              </w:numPr>
              <w:suppressLineNumbers w:val="0"/>
              <w:spacing w:before="0" w:beforeAutospacing="0" w:after="0" w:afterAutospacing="0" w:line="240" w:lineRule="auto"/>
              <w:ind w:right="0" w:firstLine="240" w:firstLineChars="100"/>
              <w:jc w:val="both"/>
              <w:rPr>
                <w:rFonts w:hint="default" w:ascii="Times New Roman" w:hAnsi="Times New Roman" w:cs="Times New Roman"/>
                <w:color w:val="FF0000"/>
                <w:sz w:val="24"/>
                <w:szCs w:val="24"/>
              </w:rPr>
            </w:pPr>
            <w:r>
              <w:rPr>
                <w:rFonts w:hint="default" w:ascii="Times New Roman" w:hAnsi="Times New Roman" w:cs="Times New Roman"/>
                <w:color w:val="FF0000"/>
                <w:sz w:val="24"/>
                <w:szCs w:val="24"/>
              </w:rPr>
              <w:t xml:space="preserve"> </w:t>
            </w:r>
            <w:r>
              <w:rPr>
                <w:rFonts w:hint="default" w:ascii="Times New Roman" w:hAnsi="Times New Roman" w:cs="Times New Roman"/>
                <w:color w:val="auto"/>
                <w:sz w:val="24"/>
                <w:szCs w:val="24"/>
              </w:rPr>
              <w:t xml:space="preserve">Редовно обилажење и праћење рада дежурних наставника </w:t>
            </w:r>
            <w:r>
              <w:rPr>
                <w:rFonts w:hint="default" w:ascii="Times New Roman" w:hAnsi="Times New Roman" w:cs="Times New Roman"/>
                <w:sz w:val="24"/>
                <w:szCs w:val="24"/>
              </w:rPr>
              <w:t>Редовно односно континуирано обилажење свих просторија школе и школског дворишта, контролисан рад помоћног особља и хигијене у школи;</w:t>
            </w:r>
          </w:p>
          <w:p w14:paraId="4F11BAA9">
            <w:pPr>
              <w:keepNext w:val="0"/>
              <w:keepLines w:val="0"/>
              <w:widowControl w:val="0"/>
              <w:suppressLineNumbers w:val="0"/>
              <w:spacing w:before="0" w:beforeAutospacing="0" w:afterAutospacing="0"/>
              <w:ind w:left="0" w:right="0" w:firstLine="120" w:firstLineChars="50"/>
              <w:jc w:val="left"/>
              <w:rPr>
                <w:rFonts w:hint="default" w:ascii="Times New Roman" w:hAnsi="Times New Roman" w:cs="Times New Roman"/>
                <w:color w:val="auto"/>
                <w:sz w:val="24"/>
                <w:szCs w:val="24"/>
              </w:rPr>
            </w:pPr>
          </w:p>
          <w:p w14:paraId="5B61948D">
            <w:pPr>
              <w:keepNext w:val="0"/>
              <w:keepLines w:val="0"/>
              <w:widowControl w:val="0"/>
              <w:suppressLineNumbers w:val="0"/>
              <w:spacing w:before="0" w:beforeAutospacing="0" w:afterAutospacing="0"/>
              <w:ind w:left="0" w:right="0"/>
              <w:jc w:val="left"/>
              <w:rPr>
                <w:rFonts w:hint="default" w:ascii="Times New Roman" w:hAnsi="Times New Roman" w:cs="Times New Roman"/>
                <w:b/>
                <w:color w:val="auto"/>
                <w:sz w:val="24"/>
                <w:szCs w:val="24"/>
                <w:vertAlign w:val="baseline"/>
              </w:rPr>
            </w:pPr>
          </w:p>
        </w:tc>
      </w:tr>
    </w:tbl>
    <w:p w14:paraId="1FA71298">
      <w:pPr>
        <w:rPr>
          <w:rFonts w:hint="default" w:ascii="Times New Roman" w:hAnsi="Times New Roman" w:cs="Times New Roman"/>
          <w:color w:val="FF0000"/>
          <w:sz w:val="24"/>
          <w:szCs w:val="24"/>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078880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38" w:hRule="atLeast"/>
        </w:trPr>
        <w:tc>
          <w:tcPr>
            <w:tcW w:w="4788" w:type="dxa"/>
          </w:tcPr>
          <w:p w14:paraId="0E9C350B">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2.4.</w:t>
            </w:r>
          </w:p>
        </w:tc>
        <w:tc>
          <w:tcPr>
            <w:tcW w:w="4957" w:type="dxa"/>
          </w:tcPr>
          <w:p w14:paraId="2AA029EE">
            <w:pPr>
              <w:keepNext w:val="0"/>
              <w:keepLines w:val="0"/>
              <w:widowControl w:val="0"/>
              <w:numPr>
                <w:ilvl w:val="0"/>
                <w:numId w:val="0"/>
              </w:numPr>
              <w:suppressLineNumbers w:val="0"/>
              <w:spacing w:before="0" w:beforeAutospacing="0" w:afterAutospacing="0"/>
              <w:ind w:left="0" w:leftChars="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Управљање информационим системом установе</w:t>
            </w:r>
          </w:p>
        </w:tc>
      </w:tr>
      <w:tr w14:paraId="52076A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4788" w:type="dxa"/>
            <w:shd w:val="clear" w:color="auto" w:fill="DCE6F2" w:themeFill="accent1" w:themeFillTint="32"/>
          </w:tcPr>
          <w:p w14:paraId="1DE4FC23">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72EF3FCB">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b/>
                <w:bCs/>
                <w:color w:val="auto"/>
                <w:sz w:val="24"/>
                <w:szCs w:val="24"/>
                <w:lang w:val="sr-Cyrl-RS"/>
              </w:rPr>
            </w:pPr>
            <w:r>
              <w:rPr>
                <w:rFonts w:hint="default" w:ascii="Times New Roman" w:hAnsi="Times New Roman" w:cs="Times New Roman"/>
                <w:b/>
                <w:bCs/>
                <w:color w:val="auto"/>
                <w:sz w:val="24"/>
                <w:szCs w:val="24"/>
              </w:rPr>
              <w:t xml:space="preserve">Директор </w:t>
            </w:r>
            <w:r>
              <w:rPr>
                <w:rFonts w:hint="default" w:ascii="Times New Roman" w:hAnsi="Times New Roman" w:cs="Times New Roman"/>
                <w:b/>
                <w:bCs/>
                <w:color w:val="auto"/>
                <w:sz w:val="24"/>
                <w:szCs w:val="24"/>
                <w:lang w:val="sr-Cyrl-RS"/>
              </w:rPr>
              <w:t xml:space="preserve"> обезбеђује  ефикасно управљање информацијама </w:t>
            </w:r>
          </w:p>
          <w:p w14:paraId="03EC2080">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rPr>
            </w:pPr>
          </w:p>
        </w:tc>
      </w:tr>
      <w:tr w14:paraId="6E4677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9745" w:type="dxa"/>
            <w:gridSpan w:val="2"/>
            <w:shd w:val="clear" w:color="auto" w:fill="DCE6F2" w:themeFill="accent1" w:themeFillTint="32"/>
          </w:tcPr>
          <w:p w14:paraId="0A68DC56">
            <w:pPr>
              <w:keepNext w:val="0"/>
              <w:keepLines w:val="0"/>
              <w:widowControl w:val="0"/>
              <w:suppressLineNumbers w:val="0"/>
              <w:spacing w:before="0" w:beforeAutospacing="0" w:afterAutospacing="0"/>
              <w:ind w:left="0" w:right="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 У индивидуалној комуникацији, на седницама Наставничког већа, у препискама путем е-маилова, нa oгласној табли директор (после консултације са секретаром школе) је детаљно обавештавао наставно особље и стручне сараднике о свему што је било везано за нове законске прописе, и уз помоћ секретара школе помагао у тумачењу и примени донетих прописа и захтевао да се овим променама приступи озбиљно и темељно. Од самог постављања на место директора школе, посебна пажњу је посвећивана набавци и сервисирању савремене информационо-комуникационе опреме,  обнављању учионица</w:t>
            </w:r>
            <w:r>
              <w:rPr>
                <w:rFonts w:hint="default" w:ascii="Times New Roman" w:hAnsi="Times New Roman" w:cs="Times New Roman"/>
                <w:color w:val="auto"/>
                <w:sz w:val="24"/>
                <w:szCs w:val="24"/>
                <w:lang w:val="sr-Cyrl-RS"/>
              </w:rPr>
              <w:t xml:space="preserve"> и сређивању простора.</w:t>
            </w:r>
            <w:r>
              <w:rPr>
                <w:rFonts w:hint="default" w:ascii="Times New Roman" w:hAnsi="Times New Roman" w:cs="Times New Roman"/>
                <w:color w:val="auto"/>
                <w:sz w:val="24"/>
                <w:szCs w:val="24"/>
              </w:rPr>
              <w:t xml:space="preserve"> Резултат тога је добра опремљеност школе и организација рада. </w:t>
            </w:r>
          </w:p>
          <w:p w14:paraId="3D3C89F3">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rPr>
            </w:pPr>
          </w:p>
        </w:tc>
      </w:tr>
    </w:tbl>
    <w:p w14:paraId="37862391">
      <w:pPr>
        <w:rPr>
          <w:rFonts w:hint="default" w:ascii="Times New Roman" w:hAnsi="Times New Roman" w:cs="Times New Roman"/>
          <w:color w:val="FF0000"/>
          <w:sz w:val="24"/>
          <w:szCs w:val="24"/>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1C9169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38" w:hRule="atLeast"/>
        </w:trPr>
        <w:tc>
          <w:tcPr>
            <w:tcW w:w="4788" w:type="dxa"/>
          </w:tcPr>
          <w:p w14:paraId="77E674AD">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2.5.</w:t>
            </w:r>
          </w:p>
        </w:tc>
        <w:tc>
          <w:tcPr>
            <w:tcW w:w="4957" w:type="dxa"/>
          </w:tcPr>
          <w:p w14:paraId="410DECB6">
            <w:pPr>
              <w:keepNext w:val="0"/>
              <w:keepLines w:val="0"/>
              <w:widowControl w:val="0"/>
              <w:numPr>
                <w:ilvl w:val="0"/>
                <w:numId w:val="0"/>
              </w:numPr>
              <w:suppressLineNumbers w:val="0"/>
              <w:spacing w:before="0" w:beforeAutospacing="0" w:afterAutospacing="0"/>
              <w:ind w:left="0" w:leftChars="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Управљање системом обезбеђивање квалитета установе</w:t>
            </w:r>
          </w:p>
        </w:tc>
      </w:tr>
      <w:tr w14:paraId="6B6529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4788" w:type="dxa"/>
            <w:shd w:val="clear" w:color="auto" w:fill="DCE6F2" w:themeFill="accent1" w:themeFillTint="32"/>
          </w:tcPr>
          <w:p w14:paraId="0DA1BCD3">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0B4DF476">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b/>
                <w:bCs/>
                <w:color w:val="auto"/>
                <w:sz w:val="24"/>
                <w:szCs w:val="24"/>
                <w:lang w:val="sr-Cyrl-RS"/>
              </w:rPr>
            </w:pPr>
            <w:r>
              <w:rPr>
                <w:rFonts w:hint="default" w:ascii="Times New Roman" w:hAnsi="Times New Roman" w:cs="Times New Roman"/>
                <w:b/>
                <w:bCs/>
                <w:color w:val="auto"/>
                <w:sz w:val="24"/>
                <w:szCs w:val="24"/>
              </w:rPr>
              <w:t xml:space="preserve">Директор </w:t>
            </w:r>
            <w:r>
              <w:rPr>
                <w:rFonts w:hint="default" w:ascii="Times New Roman" w:hAnsi="Times New Roman" w:cs="Times New Roman"/>
                <w:b/>
                <w:bCs/>
                <w:color w:val="auto"/>
                <w:sz w:val="24"/>
                <w:szCs w:val="24"/>
                <w:lang w:val="sr-Cyrl-RS"/>
              </w:rPr>
              <w:t xml:space="preserve"> обезбеђује квалитетан рад установе  </w:t>
            </w:r>
          </w:p>
          <w:p w14:paraId="178C9521">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rPr>
            </w:pPr>
          </w:p>
        </w:tc>
      </w:tr>
      <w:tr w14:paraId="652111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9745" w:type="dxa"/>
            <w:gridSpan w:val="2"/>
            <w:shd w:val="clear" w:color="auto" w:fill="DCE6F2" w:themeFill="accent1" w:themeFillTint="32"/>
          </w:tcPr>
          <w:p w14:paraId="75E7F222">
            <w:pPr>
              <w:keepNext w:val="0"/>
              <w:keepLines w:val="0"/>
              <w:widowControl w:val="0"/>
              <w:suppressLineNumbers w:val="0"/>
              <w:spacing w:before="0" w:beforeAutospacing="0" w:afterAutospacing="0"/>
              <w:ind w:left="0" w:right="0" w:firstLine="120" w:firstLineChars="50"/>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Квалитет је гаранција успеха и стална тежња. Школа је своју конкурентску предност у савременом друштву градила до сада само на ресурсима - својим запосленима, стручношћу, талентима, знањима, хуманошћу, показивањем доброг примера, доброј мотивацији, али и одличним односима са здравственим установама. Може се рећи да је добра настава спроведена од стране искусних и стручних професионалаца, кључ успеха наставног процеса у школи. У складу са тим, при изради потребне документације, код формирања тимова и распоређивања задатака запосленима, и уопште формирање система управљања и евалуације, директор је водио рачуна да се одређени и реални задаци дају запосленима, за које је био сигуран да ће их најбоље спровести и на тај начин утицати на подизање квалитета рада установе. Самовредновање је једна од савремених метода управљања квалитетом у установи, којој су и директор и запослени посвећивали велику пажњу. Коришћењем тих резултата направили смо пут за унапређивање квалитета рада установе и остваривање већих успеха у раду. Директор школе заједно са наставницима и стручним са</w:t>
            </w:r>
            <w:r>
              <w:rPr>
                <w:rFonts w:hint="default" w:ascii="Times New Roman" w:hAnsi="Times New Roman" w:cs="Times New Roman"/>
                <w:color w:val="auto"/>
                <w:sz w:val="24"/>
                <w:szCs w:val="24"/>
                <w:lang w:val="sr-Cyrl-RS"/>
              </w:rPr>
              <w:t>радником</w:t>
            </w:r>
            <w:r>
              <w:rPr>
                <w:rFonts w:hint="default" w:ascii="Times New Roman" w:hAnsi="Times New Roman" w:cs="Times New Roman"/>
                <w:color w:val="auto"/>
                <w:sz w:val="24"/>
                <w:szCs w:val="24"/>
              </w:rPr>
              <w:t xml:space="preserve"> на седницама и састанцима наставничких већа и стручних већа, пратио је и анализирао успешност ученика на завршним, односно матурским испитима ради планирања унапређивања рада школе и појачања евентуалних "слабих тачака". </w:t>
            </w:r>
          </w:p>
          <w:p w14:paraId="1DE9720B">
            <w:pPr>
              <w:keepNext w:val="0"/>
              <w:keepLines w:val="0"/>
              <w:widowControl w:val="0"/>
              <w:suppressLineNumbers w:val="0"/>
              <w:spacing w:before="0" w:beforeAutospacing="0" w:afterAutospacing="0"/>
              <w:ind w:left="0" w:right="0"/>
              <w:jc w:val="left"/>
              <w:rPr>
                <w:rFonts w:hint="default" w:ascii="Times New Roman" w:hAnsi="Times New Roman" w:cs="Times New Roman"/>
                <w:color w:val="auto"/>
                <w:sz w:val="24"/>
                <w:szCs w:val="24"/>
              </w:rPr>
            </w:pPr>
          </w:p>
          <w:p w14:paraId="790A15C5">
            <w:pPr>
              <w:keepNext w:val="0"/>
              <w:keepLines w:val="0"/>
              <w:widowControl w:val="0"/>
              <w:suppressLineNumbers w:val="0"/>
              <w:spacing w:before="0" w:beforeAutospacing="0" w:afterAutospacing="0"/>
              <w:ind w:left="0" w:right="0"/>
              <w:jc w:val="left"/>
              <w:rPr>
                <w:rFonts w:hint="default" w:ascii="Times New Roman" w:hAnsi="Times New Roman" w:cs="Times New Roman"/>
                <w:b/>
                <w:color w:val="auto"/>
                <w:sz w:val="24"/>
                <w:szCs w:val="24"/>
                <w:vertAlign w:val="baseline"/>
              </w:rPr>
            </w:pPr>
          </w:p>
        </w:tc>
      </w:tr>
    </w:tbl>
    <w:p w14:paraId="14132C66">
      <w:pPr>
        <w:rPr>
          <w:rFonts w:hint="default" w:ascii="Times New Roman" w:hAnsi="Times New Roman" w:cs="Times New Roman"/>
          <w:color w:val="FF0000"/>
          <w:sz w:val="24"/>
          <w:szCs w:val="24"/>
        </w:rPr>
      </w:pPr>
    </w:p>
    <w:p w14:paraId="69C4A042">
      <w:pPr>
        <w:rPr>
          <w:rFonts w:hint="default" w:ascii="Times New Roman" w:hAnsi="Times New Roman" w:cs="Times New Roman"/>
          <w:color w:val="FF0000"/>
          <w:sz w:val="24"/>
          <w:szCs w:val="24"/>
        </w:rPr>
      </w:pPr>
    </w:p>
    <w:p w14:paraId="4AECD232">
      <w:pPr>
        <w:rPr>
          <w:rFonts w:hint="default" w:ascii="Times New Roman" w:hAnsi="Times New Roman" w:cs="Times New Roman"/>
          <w:color w:val="FF0000"/>
          <w:sz w:val="24"/>
          <w:szCs w:val="24"/>
        </w:rPr>
      </w:pPr>
    </w:p>
    <w:p w14:paraId="722CB946">
      <w:pPr>
        <w:rPr>
          <w:rFonts w:hint="default" w:ascii="Times New Roman" w:hAnsi="Times New Roman" w:cs="Times New Roman"/>
          <w:color w:val="FF0000"/>
          <w:sz w:val="24"/>
          <w:szCs w:val="24"/>
        </w:rPr>
      </w:pPr>
      <w:r>
        <w:rPr>
          <w:rFonts w:hint="default" w:ascii="Times New Roman" w:hAnsi="Times New Roman" w:cs="Times New Roman"/>
          <w:color w:val="FF0000"/>
          <w:sz w:val="24"/>
          <w:szCs w:val="24"/>
        </w:rPr>
        <w:t xml:space="preserve"> </w:t>
      </w:r>
    </w:p>
    <w:p w14:paraId="568B3FBF">
      <w:pPr>
        <w:rPr>
          <w:rFonts w:hint="default" w:ascii="Times New Roman" w:hAnsi="Times New Roman" w:cs="Times New Roman"/>
          <w:color w:val="FF0000"/>
          <w:sz w:val="24"/>
          <w:szCs w:val="24"/>
        </w:rPr>
      </w:pPr>
    </w:p>
    <w:p w14:paraId="3BF43AD1">
      <w:pPr>
        <w:rPr>
          <w:rFonts w:hint="default" w:ascii="Times New Roman" w:hAnsi="Times New Roman" w:cs="Times New Roman"/>
          <w:color w:val="FF0000"/>
          <w:sz w:val="24"/>
          <w:szCs w:val="24"/>
        </w:rPr>
      </w:pPr>
    </w:p>
    <w:p w14:paraId="5C01B36E">
      <w:pPr>
        <w:rPr>
          <w:rFonts w:hint="default" w:ascii="Times New Roman" w:hAnsi="Times New Roman" w:cs="Times New Roman"/>
          <w:color w:val="FF0000"/>
          <w:sz w:val="24"/>
          <w:szCs w:val="24"/>
        </w:rPr>
      </w:pPr>
    </w:p>
    <w:p w14:paraId="35537AE2">
      <w:pPr>
        <w:rPr>
          <w:rFonts w:hint="default" w:ascii="Times New Roman" w:hAnsi="Times New Roman" w:cs="Times New Roman"/>
          <w:color w:val="FF0000"/>
          <w:sz w:val="24"/>
          <w:szCs w:val="24"/>
        </w:rPr>
      </w:pPr>
    </w:p>
    <w:p w14:paraId="3534FFE1">
      <w:pPr>
        <w:rPr>
          <w:rFonts w:hint="default" w:ascii="Times New Roman" w:hAnsi="Times New Roman" w:cs="Times New Roman"/>
          <w:color w:val="FF0000"/>
          <w:sz w:val="24"/>
          <w:szCs w:val="24"/>
        </w:rPr>
      </w:pPr>
    </w:p>
    <w:p w14:paraId="218C6100">
      <w:pPr>
        <w:rPr>
          <w:rFonts w:hint="default" w:ascii="Times New Roman" w:hAnsi="Times New Roman" w:cs="Times New Roman"/>
          <w:color w:val="FF0000"/>
          <w:sz w:val="24"/>
          <w:szCs w:val="24"/>
        </w:rPr>
      </w:pPr>
    </w:p>
    <w:p w14:paraId="34A7D311">
      <w:pPr>
        <w:numPr>
          <w:ilvl w:val="0"/>
          <w:numId w:val="9"/>
        </w:numPr>
        <w:ind w:left="0" w:leftChars="0" w:firstLine="0" w:firstLineChars="0"/>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ПРАЋЕЊЕ И УНАПРЕЂИВАЊЕ РАДА ЗАПОСЛЕНИХ</w:t>
      </w:r>
    </w:p>
    <w:p w14:paraId="7E2E6636">
      <w:pPr>
        <w:numPr>
          <w:ilvl w:val="0"/>
          <w:numId w:val="0"/>
        </w:numPr>
        <w:ind w:leftChars="0"/>
        <w:jc w:val="both"/>
        <w:rPr>
          <w:rFonts w:hint="default" w:ascii="Times New Roman" w:hAnsi="Times New Roman" w:cs="Times New Roman"/>
          <w:b/>
          <w:bCs/>
          <w:color w:val="auto"/>
          <w:sz w:val="24"/>
          <w:szCs w:val="24"/>
        </w:rPr>
      </w:pPr>
    </w:p>
    <w:p w14:paraId="5930D700">
      <w:pPr>
        <w:numPr>
          <w:ilvl w:val="0"/>
          <w:numId w:val="0"/>
        </w:numPr>
        <w:ind w:leftChars="0"/>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Стандарди</w:t>
      </w:r>
    </w:p>
    <w:p w14:paraId="7E99DFAE">
      <w:pPr>
        <w:numPr>
          <w:ilvl w:val="1"/>
          <w:numId w:val="9"/>
        </w:numPr>
        <w:ind w:left="0" w:leftChars="0" w:firstLine="0" w:firstLineChars="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Планирање, селекција и пријем запослених </w:t>
      </w:r>
    </w:p>
    <w:p w14:paraId="17B9731C">
      <w:pPr>
        <w:numPr>
          <w:ilvl w:val="1"/>
          <w:numId w:val="9"/>
        </w:numPr>
        <w:ind w:left="0" w:leftChars="0" w:firstLine="0" w:firstLineChars="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Професионални развој запослених </w:t>
      </w:r>
    </w:p>
    <w:p w14:paraId="1F66EB13">
      <w:pPr>
        <w:numPr>
          <w:ilvl w:val="1"/>
          <w:numId w:val="9"/>
        </w:numPr>
        <w:ind w:left="0" w:leftChars="0" w:firstLine="0" w:firstLineChars="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Унапређивање међуљудских односа </w:t>
      </w:r>
    </w:p>
    <w:p w14:paraId="25C971FF">
      <w:pPr>
        <w:numPr>
          <w:ilvl w:val="1"/>
          <w:numId w:val="9"/>
        </w:numPr>
        <w:ind w:left="0" w:leftChars="0" w:firstLine="0" w:firstLineChars="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Вредновање резултата рада, мотивисање и награђивање запослених </w:t>
      </w:r>
    </w:p>
    <w:p w14:paraId="15313487">
      <w:pPr>
        <w:numPr>
          <w:ilvl w:val="0"/>
          <w:numId w:val="0"/>
        </w:numPr>
        <w:ind w:leftChars="0"/>
        <w:rPr>
          <w:rFonts w:hint="default" w:ascii="Times New Roman" w:hAnsi="Times New Roman" w:cs="Times New Roman"/>
          <w:color w:val="auto"/>
          <w:sz w:val="24"/>
          <w:szCs w:val="24"/>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7958A2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38" w:hRule="atLeast"/>
        </w:trPr>
        <w:tc>
          <w:tcPr>
            <w:tcW w:w="4788" w:type="dxa"/>
          </w:tcPr>
          <w:p w14:paraId="50959DDF">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3.1.</w:t>
            </w:r>
          </w:p>
        </w:tc>
        <w:tc>
          <w:tcPr>
            <w:tcW w:w="4957" w:type="dxa"/>
          </w:tcPr>
          <w:p w14:paraId="568AC3F6">
            <w:pPr>
              <w:keepNext w:val="0"/>
              <w:keepLines w:val="0"/>
              <w:widowControl w:val="0"/>
              <w:suppressLineNumbers w:val="0"/>
              <w:spacing w:before="0" w:beforeAutospacing="0" w:afterAutospacing="0"/>
              <w:ind w:left="0" w:right="0"/>
              <w:jc w:val="both"/>
              <w:rPr>
                <w:rFonts w:hint="default" w:ascii="Times New Roman" w:hAnsi="Times New Roman" w:cs="Times New Roman"/>
                <w:b/>
                <w:bCs/>
                <w:color w:val="auto"/>
                <w:sz w:val="24"/>
                <w:szCs w:val="24"/>
                <w:vertAlign w:val="baseline"/>
                <w:lang w:val="sr-Cyrl-RS"/>
              </w:rPr>
            </w:pPr>
            <w:r>
              <w:rPr>
                <w:rFonts w:hint="default" w:ascii="Times New Roman" w:hAnsi="Times New Roman" w:cs="Times New Roman"/>
                <w:b/>
                <w:bCs/>
                <w:color w:val="FF0000"/>
                <w:sz w:val="24"/>
                <w:szCs w:val="24"/>
              </w:rPr>
              <w:t xml:space="preserve"> </w:t>
            </w:r>
            <w:r>
              <w:rPr>
                <w:rFonts w:hint="default" w:ascii="Times New Roman" w:hAnsi="Times New Roman" w:cs="Times New Roman"/>
                <w:b/>
                <w:bCs/>
                <w:color w:val="auto"/>
                <w:sz w:val="24"/>
                <w:szCs w:val="24"/>
              </w:rPr>
              <w:t xml:space="preserve">Планирање, селекција и пријем запослених </w:t>
            </w:r>
          </w:p>
        </w:tc>
      </w:tr>
      <w:tr w14:paraId="12C5E9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4788" w:type="dxa"/>
            <w:shd w:val="clear" w:color="auto" w:fill="DCE6F2" w:themeFill="accent1" w:themeFillTint="32"/>
          </w:tcPr>
          <w:p w14:paraId="39528AFC">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105B4D02">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b/>
                <w:bCs/>
                <w:color w:val="auto"/>
                <w:sz w:val="24"/>
                <w:szCs w:val="24"/>
                <w:lang w:val="sr-Cyrl-RS"/>
              </w:rPr>
            </w:pPr>
            <w:r>
              <w:rPr>
                <w:rFonts w:hint="default" w:ascii="Times New Roman" w:hAnsi="Times New Roman" w:cs="Times New Roman"/>
                <w:b/>
                <w:bCs/>
                <w:color w:val="auto"/>
                <w:sz w:val="24"/>
                <w:szCs w:val="24"/>
              </w:rPr>
              <w:t xml:space="preserve">Директор </w:t>
            </w:r>
            <w:r>
              <w:rPr>
                <w:rFonts w:hint="default" w:ascii="Times New Roman" w:hAnsi="Times New Roman" w:cs="Times New Roman"/>
                <w:b/>
                <w:bCs/>
                <w:color w:val="auto"/>
                <w:sz w:val="24"/>
                <w:szCs w:val="24"/>
                <w:lang w:val="sr-Cyrl-RS"/>
              </w:rPr>
              <w:t xml:space="preserve"> се држао законских регулатива и спровео пријем радника</w:t>
            </w:r>
          </w:p>
          <w:p w14:paraId="6F2C7323">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rPr>
            </w:pPr>
          </w:p>
        </w:tc>
      </w:tr>
      <w:tr w14:paraId="1E6F40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9745" w:type="dxa"/>
            <w:gridSpan w:val="2"/>
            <w:shd w:val="clear" w:color="auto" w:fill="DCE6F2" w:themeFill="accent1" w:themeFillTint="32"/>
          </w:tcPr>
          <w:p w14:paraId="405A2AEA">
            <w:pPr>
              <w:keepNext w:val="0"/>
              <w:keepLines w:val="0"/>
              <w:widowControl w:val="0"/>
              <w:suppressLineNumbers w:val="0"/>
              <w:spacing w:before="0" w:beforeAutospacing="0" w:afterAutospacing="0"/>
              <w:ind w:left="0" w:right="0" w:firstLine="360" w:firstLineChars="150"/>
              <w:jc w:val="left"/>
              <w:rPr>
                <w:rFonts w:hint="default" w:ascii="Times New Roman" w:hAnsi="Times New Roman" w:cs="Times New Roman"/>
                <w:color w:val="auto"/>
                <w:sz w:val="24"/>
                <w:szCs w:val="24"/>
              </w:rPr>
            </w:pPr>
            <w:r>
              <w:rPr>
                <w:rFonts w:hint="default" w:ascii="Times New Roman" w:hAnsi="Times New Roman" w:cs="Times New Roman"/>
                <w:b w:val="0"/>
                <w:bCs/>
                <w:color w:val="auto"/>
                <w:sz w:val="24"/>
                <w:szCs w:val="24"/>
                <w:vertAlign w:val="baseline"/>
                <w:lang w:val="sr-Cyrl-RS"/>
              </w:rPr>
              <w:t>У школи је у школској 2023-2024.години је радио</w:t>
            </w:r>
            <w:r>
              <w:rPr>
                <w:rFonts w:hint="default" w:ascii="Times New Roman" w:hAnsi="Times New Roman" w:cs="Times New Roman"/>
                <w:b/>
                <w:color w:val="auto"/>
                <w:sz w:val="24"/>
                <w:szCs w:val="24"/>
                <w:vertAlign w:val="baseline"/>
                <w:lang w:val="sr-Cyrl-RS"/>
              </w:rPr>
              <w:t xml:space="preserve"> </w:t>
            </w:r>
            <w:r>
              <w:rPr>
                <w:rFonts w:hint="default" w:ascii="Times New Roman" w:hAnsi="Times New Roman" w:cs="Times New Roman"/>
                <w:color w:val="auto"/>
                <w:sz w:val="24"/>
                <w:szCs w:val="24"/>
              </w:rPr>
              <w:t>стручни кадар у складу са потребама школе, одређене су одељењске стареши</w:t>
            </w:r>
            <w:r>
              <w:rPr>
                <w:rFonts w:hint="default" w:ascii="Times New Roman" w:hAnsi="Times New Roman" w:cs="Times New Roman"/>
                <w:color w:val="auto"/>
                <w:sz w:val="24"/>
                <w:szCs w:val="24"/>
                <w:lang w:val="sr-Cyrl-RS"/>
              </w:rPr>
              <w:t xml:space="preserve">не </w:t>
            </w:r>
            <w:r>
              <w:rPr>
                <w:rFonts w:hint="default" w:ascii="Times New Roman" w:hAnsi="Times New Roman" w:cs="Times New Roman"/>
                <w:color w:val="auto"/>
                <w:sz w:val="24"/>
                <w:szCs w:val="24"/>
              </w:rPr>
              <w:t>и наставници за одељења свих разреда, урађен је на време распоред часова, распоред дежурстава, распоређени нови ученици, припремљен је свечани пријем ученика првог разреда</w:t>
            </w:r>
            <w:r>
              <w:rPr>
                <w:rFonts w:hint="default" w:ascii="Times New Roman" w:hAnsi="Times New Roman" w:cs="Times New Roman"/>
                <w:color w:val="auto"/>
                <w:sz w:val="24"/>
                <w:szCs w:val="24"/>
                <w:lang w:val="sr-Cyrl-RS"/>
              </w:rPr>
              <w:t>.</w:t>
            </w:r>
            <w:r>
              <w:rPr>
                <w:rFonts w:hint="default" w:ascii="Times New Roman" w:hAnsi="Times New Roman" w:cs="Times New Roman"/>
                <w:color w:val="auto"/>
                <w:sz w:val="24"/>
                <w:szCs w:val="24"/>
              </w:rPr>
              <w:t xml:space="preserve">Образовни календар рада је детаљно размотрен пре почетка школске године на Наставничком већу. Пратећи тржиште рада, директор је настојао, да сва радна места у установи буду попуњена запосленима који својим компетенцијама одговарају захтевима посла, а према правилницима о систематизацији. Проблеме настале одсуствовањем запослених је решавао ангажовањем стручних замена. Током целе школске године вршено је обезбеђивање кадра за замене привремено одсутних наставника и других запослених најдуже до 60 дана водећи рачуна о стручности и компетенцијама. . Ажурирање података Информационог система је било </w:t>
            </w:r>
            <w:r>
              <w:rPr>
                <w:rFonts w:hint="default" w:ascii="Times New Roman" w:hAnsi="Times New Roman" w:cs="Times New Roman"/>
                <w:color w:val="auto"/>
                <w:sz w:val="24"/>
                <w:szCs w:val="24"/>
                <w:lang w:val="sr-Cyrl-RS"/>
              </w:rPr>
              <w:t>је у склау са захтевима.</w:t>
            </w:r>
            <w:r>
              <w:rPr>
                <w:rFonts w:hint="default" w:ascii="Times New Roman" w:hAnsi="Times New Roman" w:cs="Times New Roman"/>
                <w:color w:val="auto"/>
                <w:sz w:val="24"/>
                <w:szCs w:val="24"/>
              </w:rPr>
              <w:t xml:space="preserve"> Склапани су споразуми о преузимању радника за чијим је радом у потпуности или делимично престала потреба.</w:t>
            </w:r>
          </w:p>
          <w:p w14:paraId="6EE5CE05">
            <w:pPr>
              <w:keepNext w:val="0"/>
              <w:keepLines w:val="0"/>
              <w:widowControl w:val="0"/>
              <w:suppressLineNumbers w:val="0"/>
              <w:spacing w:before="0" w:beforeAutospacing="0" w:afterAutospacing="0"/>
              <w:ind w:left="0" w:right="0"/>
              <w:jc w:val="left"/>
              <w:rPr>
                <w:rFonts w:hint="default" w:ascii="Times New Roman" w:hAnsi="Times New Roman" w:cs="Times New Roman"/>
                <w:color w:val="auto"/>
                <w:sz w:val="24"/>
                <w:szCs w:val="24"/>
              </w:rPr>
            </w:pPr>
          </w:p>
          <w:p w14:paraId="7E68B8F4">
            <w:pPr>
              <w:keepNext w:val="0"/>
              <w:keepLines w:val="0"/>
              <w:widowControl w:val="0"/>
              <w:suppressLineNumbers w:val="0"/>
              <w:spacing w:before="0" w:beforeAutospacing="0" w:afterAutospacing="0"/>
              <w:ind w:left="0" w:right="0"/>
              <w:jc w:val="left"/>
              <w:rPr>
                <w:rFonts w:hint="default" w:ascii="Times New Roman" w:hAnsi="Times New Roman" w:cs="Times New Roman"/>
                <w:b/>
                <w:color w:val="auto"/>
                <w:sz w:val="24"/>
                <w:szCs w:val="24"/>
                <w:vertAlign w:val="baseline"/>
                <w:lang w:val="sr-Cyrl-RS"/>
              </w:rPr>
            </w:pPr>
          </w:p>
        </w:tc>
      </w:tr>
    </w:tbl>
    <w:p w14:paraId="487BAA48">
      <w:pPr>
        <w:rPr>
          <w:rFonts w:hint="default" w:ascii="Times New Roman" w:hAnsi="Times New Roman" w:cs="Times New Roman"/>
          <w:color w:val="FF0000"/>
          <w:sz w:val="24"/>
          <w:szCs w:val="24"/>
        </w:rPr>
      </w:pPr>
    </w:p>
    <w:p w14:paraId="73B2E3A4">
      <w:pPr>
        <w:rPr>
          <w:rFonts w:hint="default" w:ascii="Times New Roman" w:hAnsi="Times New Roman" w:cs="Times New Roman"/>
          <w:color w:val="FF0000"/>
          <w:sz w:val="24"/>
          <w:szCs w:val="24"/>
        </w:rPr>
      </w:pPr>
      <w:r>
        <w:rPr>
          <w:rFonts w:hint="default" w:ascii="Times New Roman" w:hAnsi="Times New Roman" w:cs="Times New Roman"/>
          <w:color w:val="FF0000"/>
          <w:sz w:val="24"/>
          <w:szCs w:val="24"/>
        </w:rPr>
        <w:t xml:space="preserve"> </w:t>
      </w: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60C940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trPr>
        <w:tc>
          <w:tcPr>
            <w:tcW w:w="4788" w:type="dxa"/>
          </w:tcPr>
          <w:p w14:paraId="2BD8A5DB">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3.2.</w:t>
            </w:r>
          </w:p>
        </w:tc>
        <w:tc>
          <w:tcPr>
            <w:tcW w:w="4957" w:type="dxa"/>
          </w:tcPr>
          <w:p w14:paraId="4EDDD546">
            <w:pPr>
              <w:keepNext w:val="0"/>
              <w:keepLines w:val="0"/>
              <w:widowControl w:val="0"/>
              <w:suppressLineNumbers w:val="0"/>
              <w:spacing w:before="0" w:beforeAutospacing="0" w:afterAutospacing="0"/>
              <w:ind w:left="0" w:right="0"/>
              <w:jc w:val="both"/>
              <w:rPr>
                <w:rFonts w:hint="default" w:ascii="Times New Roman" w:hAnsi="Times New Roman" w:cs="Times New Roman"/>
                <w:b/>
                <w:bCs/>
                <w:color w:val="auto"/>
                <w:sz w:val="24"/>
                <w:szCs w:val="24"/>
                <w:vertAlign w:val="baseline"/>
                <w:lang w:val="sr-Cyrl-RS"/>
              </w:rPr>
            </w:pPr>
            <w:r>
              <w:rPr>
                <w:rFonts w:hint="default" w:ascii="Times New Roman" w:hAnsi="Times New Roman" w:cs="Times New Roman"/>
                <w:b/>
                <w:bCs/>
                <w:color w:val="auto"/>
                <w:sz w:val="24"/>
                <w:szCs w:val="24"/>
              </w:rPr>
              <w:t xml:space="preserve">Професионални развој запослених </w:t>
            </w:r>
          </w:p>
        </w:tc>
      </w:tr>
      <w:tr w14:paraId="29A80C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4788" w:type="dxa"/>
            <w:shd w:val="clear" w:color="auto" w:fill="DCE6F2" w:themeFill="accent1" w:themeFillTint="32"/>
          </w:tcPr>
          <w:p w14:paraId="5313045D">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3C19DBDB">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b/>
                <w:bCs/>
                <w:color w:val="auto"/>
                <w:sz w:val="24"/>
                <w:szCs w:val="24"/>
                <w:lang w:val="sr-Cyrl-RS"/>
              </w:rPr>
            </w:pPr>
            <w:r>
              <w:rPr>
                <w:rFonts w:hint="default" w:ascii="Times New Roman" w:hAnsi="Times New Roman" w:cs="Times New Roman"/>
                <w:b/>
                <w:bCs/>
                <w:color w:val="auto"/>
                <w:sz w:val="24"/>
                <w:szCs w:val="24"/>
              </w:rPr>
              <w:t xml:space="preserve">Директор </w:t>
            </w:r>
            <w:r>
              <w:rPr>
                <w:rFonts w:hint="default" w:ascii="Times New Roman" w:hAnsi="Times New Roman" w:cs="Times New Roman"/>
                <w:b/>
                <w:bCs/>
                <w:color w:val="auto"/>
                <w:sz w:val="24"/>
                <w:szCs w:val="24"/>
                <w:lang w:val="sr-Cyrl-RS"/>
              </w:rPr>
              <w:t xml:space="preserve"> се ангажовао у професионалном развоју запослених обезбеђујући стручно усавршавање</w:t>
            </w:r>
          </w:p>
          <w:p w14:paraId="4629E904">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rPr>
            </w:pPr>
          </w:p>
        </w:tc>
      </w:tr>
      <w:tr w14:paraId="62F90E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9745" w:type="dxa"/>
            <w:gridSpan w:val="2"/>
            <w:shd w:val="clear" w:color="auto" w:fill="DCE6F2" w:themeFill="accent1" w:themeFillTint="32"/>
          </w:tcPr>
          <w:p w14:paraId="48CACBA0">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rPr>
              <w:t>Директор је стално подстицао и иницирао процес самовредновања рада и постављања циљева заснованих на високим професионалним стандардима и подржавао континуирани професионални развој. Директор је пратио рад Тима за самовредновање и повремено давао сугестије за даљи рад и Тиму за пројекте. Стручно усавршанање је било право и обавеза сваког запосленог. Директор је водио рачуна да сви запослени имају једнаке могућности за усавршавање на основу личног плана професионалног развоја кроз различите облике стручног усавршавања, а у складу са годишњим планом стручног усавршавања и материјалним могућностима установе</w:t>
            </w:r>
            <w:r>
              <w:rPr>
                <w:rFonts w:hint="default" w:ascii="Times New Roman" w:hAnsi="Times New Roman" w:cs="Times New Roman"/>
                <w:color w:val="auto"/>
                <w:sz w:val="24"/>
                <w:szCs w:val="24"/>
                <w:lang w:val="sr-Cyrl-RS"/>
              </w:rPr>
              <w:t>. На самом почетку смо кренули са припремама за спољашње вредновање, па у вези са тим велики број наставника је прошао вебинар на тему како спремити добар час и шта се вреднује при посети часу. Уочен је проблем у формативнм оцењивању, тако да је планиран семинар у школи на ту тему за почетак наредне школске године.</w:t>
            </w:r>
          </w:p>
        </w:tc>
      </w:tr>
    </w:tbl>
    <w:p w14:paraId="5C03D97D">
      <w:pPr>
        <w:rPr>
          <w:rFonts w:hint="default" w:ascii="Times New Roman" w:hAnsi="Times New Roman" w:cs="Times New Roman"/>
          <w:color w:val="FF0000"/>
          <w:sz w:val="24"/>
          <w:szCs w:val="24"/>
        </w:rPr>
      </w:pPr>
    </w:p>
    <w:p w14:paraId="2D0E706C">
      <w:pPr>
        <w:rPr>
          <w:rFonts w:hint="default" w:ascii="Times New Roman" w:hAnsi="Times New Roman" w:cs="Times New Roman"/>
          <w:color w:val="FF0000"/>
          <w:sz w:val="24"/>
          <w:szCs w:val="24"/>
        </w:rPr>
      </w:pPr>
    </w:p>
    <w:p w14:paraId="452BFF3E">
      <w:pPr>
        <w:rPr>
          <w:rFonts w:hint="default" w:ascii="Times New Roman" w:hAnsi="Times New Roman" w:cs="Times New Roman"/>
          <w:color w:val="FF0000"/>
          <w:sz w:val="24"/>
          <w:szCs w:val="24"/>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4FA36B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38" w:hRule="atLeast"/>
        </w:trPr>
        <w:tc>
          <w:tcPr>
            <w:tcW w:w="4788" w:type="dxa"/>
          </w:tcPr>
          <w:p w14:paraId="2DC5B447">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3.3.</w:t>
            </w:r>
          </w:p>
        </w:tc>
        <w:tc>
          <w:tcPr>
            <w:tcW w:w="4957" w:type="dxa"/>
          </w:tcPr>
          <w:p w14:paraId="0801F611">
            <w:pPr>
              <w:keepNext w:val="0"/>
              <w:keepLines w:val="0"/>
              <w:widowControl w:val="0"/>
              <w:suppressLineNumbers w:val="0"/>
              <w:spacing w:before="0" w:beforeAutospacing="0" w:afterAutospacing="0"/>
              <w:ind w:left="0" w:right="0"/>
              <w:jc w:val="both"/>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 xml:space="preserve">Унапређивање међуљудских односа </w:t>
            </w:r>
          </w:p>
          <w:p w14:paraId="629EC97E">
            <w:pPr>
              <w:keepNext w:val="0"/>
              <w:keepLines w:val="0"/>
              <w:widowControl w:val="0"/>
              <w:suppressLineNumbers w:val="0"/>
              <w:spacing w:before="0" w:beforeAutospacing="0" w:afterAutospacing="0"/>
              <w:ind w:left="0" w:right="0"/>
              <w:jc w:val="both"/>
              <w:rPr>
                <w:rFonts w:hint="default" w:ascii="Times New Roman" w:hAnsi="Times New Roman" w:cs="Times New Roman"/>
                <w:b/>
                <w:bCs/>
                <w:color w:val="auto"/>
                <w:sz w:val="24"/>
                <w:szCs w:val="24"/>
                <w:vertAlign w:val="baseline"/>
                <w:lang w:val="sr-Cyrl-RS"/>
              </w:rPr>
            </w:pPr>
          </w:p>
        </w:tc>
      </w:tr>
      <w:tr w14:paraId="717F94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4788" w:type="dxa"/>
            <w:shd w:val="clear" w:color="auto" w:fill="DCE6F2" w:themeFill="accent1" w:themeFillTint="32"/>
          </w:tcPr>
          <w:p w14:paraId="197B9C9B">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2BC7F153">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b/>
                <w:bCs/>
                <w:color w:val="auto"/>
                <w:sz w:val="24"/>
                <w:szCs w:val="24"/>
                <w:lang w:val="sr-Cyrl-RS"/>
              </w:rPr>
            </w:pPr>
            <w:r>
              <w:rPr>
                <w:rFonts w:hint="default" w:ascii="Times New Roman" w:hAnsi="Times New Roman" w:cs="Times New Roman"/>
                <w:b/>
                <w:bCs/>
                <w:color w:val="auto"/>
                <w:sz w:val="24"/>
                <w:szCs w:val="24"/>
              </w:rPr>
              <w:t xml:space="preserve">Директор </w:t>
            </w:r>
            <w:r>
              <w:rPr>
                <w:rFonts w:hint="default" w:ascii="Times New Roman" w:hAnsi="Times New Roman" w:cs="Times New Roman"/>
                <w:b/>
                <w:bCs/>
                <w:color w:val="auto"/>
                <w:sz w:val="24"/>
                <w:szCs w:val="24"/>
                <w:lang w:val="sr-Cyrl-RS"/>
              </w:rPr>
              <w:t xml:space="preserve"> се трудио на ради на квалитетном односу међу свим запосленим указујући да је међусобно поштовање и уважавање најбитнији сегмент етоса</w:t>
            </w:r>
          </w:p>
          <w:p w14:paraId="333F9A02">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rPr>
            </w:pPr>
          </w:p>
        </w:tc>
      </w:tr>
      <w:tr w14:paraId="05FB76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9745" w:type="dxa"/>
            <w:gridSpan w:val="2"/>
            <w:shd w:val="clear" w:color="auto" w:fill="DCE6F2" w:themeFill="accent1" w:themeFillTint="32"/>
          </w:tcPr>
          <w:p w14:paraId="71B47F12">
            <w:pPr>
              <w:keepNext w:val="0"/>
              <w:keepLines w:val="0"/>
              <w:widowControl w:val="0"/>
              <w:suppressLineNumbers w:val="0"/>
              <w:spacing w:before="0" w:beforeAutospacing="0" w:afterAutospacing="0"/>
              <w:ind w:left="0" w:right="0" w:firstLine="120" w:firstLineChars="5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Међуљудски односи су изузетно битан фактор у колективу и директор се старао да атмосфера буде пријатна, креативна, стручна, демократска, али са реалном радном дисциплином и евиденцијом догађања и долажења на посао. </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 xml:space="preserve">Директор је својим личним примером посвећеношћу послу и својим понашањем утицао на ове односе у позитивном смеру, грађењем позитивног ауторитета, неговањем професионалне сарадње и тимског рада, указивањем поверења према запосленима, неговања правичности, добре намере, и професионалног односа према раду и коректном комуникацијом са запосленима </w:t>
            </w:r>
          </w:p>
          <w:p w14:paraId="707C178C">
            <w:pPr>
              <w:keepNext w:val="0"/>
              <w:keepLines w:val="0"/>
              <w:widowControl w:val="0"/>
              <w:suppressLineNumbers w:val="0"/>
              <w:spacing w:before="0" w:beforeAutospacing="0" w:afterAutospacing="0"/>
              <w:ind w:left="0" w:right="0"/>
              <w:jc w:val="both"/>
              <w:rPr>
                <w:rFonts w:hint="default" w:ascii="Times New Roman" w:hAnsi="Times New Roman" w:cs="Times New Roman"/>
                <w:color w:val="auto"/>
                <w:sz w:val="24"/>
                <w:szCs w:val="24"/>
              </w:rPr>
            </w:pPr>
          </w:p>
          <w:p w14:paraId="145D9D35">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rPr>
            </w:pPr>
          </w:p>
        </w:tc>
      </w:tr>
    </w:tbl>
    <w:p w14:paraId="19444DB1">
      <w:pPr>
        <w:rPr>
          <w:rFonts w:hint="default" w:ascii="Times New Roman" w:hAnsi="Times New Roman" w:cs="Times New Roman"/>
          <w:color w:val="FF0000"/>
          <w:sz w:val="24"/>
          <w:szCs w:val="24"/>
        </w:rPr>
      </w:pPr>
    </w:p>
    <w:p w14:paraId="5BCB08C8">
      <w:pPr>
        <w:rPr>
          <w:rFonts w:hint="default" w:ascii="Times New Roman" w:hAnsi="Times New Roman" w:cs="Times New Roman"/>
          <w:color w:val="FF0000"/>
          <w:sz w:val="24"/>
          <w:szCs w:val="24"/>
        </w:rPr>
      </w:pPr>
    </w:p>
    <w:p w14:paraId="6E377514">
      <w:pPr>
        <w:rPr>
          <w:rFonts w:hint="default" w:ascii="Times New Roman" w:hAnsi="Times New Roman" w:cs="Times New Roman"/>
          <w:color w:val="FF0000"/>
          <w:sz w:val="24"/>
          <w:szCs w:val="24"/>
        </w:rPr>
      </w:pPr>
    </w:p>
    <w:p w14:paraId="65CB4429">
      <w:pPr>
        <w:rPr>
          <w:rFonts w:hint="default" w:ascii="Times New Roman" w:hAnsi="Times New Roman" w:cs="Times New Roman"/>
          <w:color w:val="FF0000"/>
          <w:sz w:val="24"/>
          <w:szCs w:val="24"/>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5C3998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38" w:hRule="atLeast"/>
        </w:trPr>
        <w:tc>
          <w:tcPr>
            <w:tcW w:w="4788" w:type="dxa"/>
          </w:tcPr>
          <w:p w14:paraId="6FB78729">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3.4.</w:t>
            </w:r>
          </w:p>
        </w:tc>
        <w:tc>
          <w:tcPr>
            <w:tcW w:w="4957" w:type="dxa"/>
          </w:tcPr>
          <w:p w14:paraId="78606D03">
            <w:pPr>
              <w:keepNext w:val="0"/>
              <w:keepLines w:val="0"/>
              <w:widowControl w:val="0"/>
              <w:numPr>
                <w:ilvl w:val="0"/>
                <w:numId w:val="0"/>
              </w:numPr>
              <w:suppressLineNumbers w:val="0"/>
              <w:spacing w:before="0" w:beforeAutospacing="0" w:afterAutospacing="0"/>
              <w:ind w:left="0" w:leftChars="0" w:right="0"/>
              <w:jc w:val="both"/>
              <w:rPr>
                <w:rFonts w:hint="default" w:ascii="Times New Roman" w:hAnsi="Times New Roman" w:cs="Times New Roman"/>
                <w:b/>
                <w:bCs/>
                <w:color w:val="auto"/>
                <w:sz w:val="24"/>
                <w:szCs w:val="24"/>
                <w:vertAlign w:val="baseline"/>
                <w:lang w:val="sr-Cyrl-RS"/>
              </w:rPr>
            </w:pPr>
            <w:r>
              <w:rPr>
                <w:rFonts w:hint="default" w:ascii="Times New Roman" w:hAnsi="Times New Roman" w:cs="Times New Roman"/>
                <w:b/>
                <w:bCs/>
                <w:color w:val="auto"/>
                <w:sz w:val="24"/>
                <w:szCs w:val="24"/>
              </w:rPr>
              <w:t xml:space="preserve">Вредновање резултата рада, мотивисање и награђивање запослених </w:t>
            </w:r>
          </w:p>
        </w:tc>
      </w:tr>
      <w:tr w14:paraId="22DCF8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4788" w:type="dxa"/>
            <w:shd w:val="clear" w:color="auto" w:fill="DCE6F2" w:themeFill="accent1" w:themeFillTint="32"/>
          </w:tcPr>
          <w:p w14:paraId="32D61FE8">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4C5C877E">
            <w:pPr>
              <w:keepNext w:val="0"/>
              <w:keepLines w:val="0"/>
              <w:widowControl w:val="0"/>
              <w:suppressLineNumbers w:val="0"/>
              <w:spacing w:before="0" w:beforeAutospacing="0" w:afterAutospacing="0"/>
              <w:ind w:left="0" w:right="0" w:firstLine="240" w:firstLineChars="100"/>
              <w:jc w:val="both"/>
              <w:rPr>
                <w:rFonts w:hint="default" w:ascii="Times New Roman" w:hAnsi="Times New Roman" w:cs="Times New Roman"/>
                <w:b/>
                <w:bCs/>
                <w:color w:val="auto"/>
                <w:sz w:val="24"/>
                <w:szCs w:val="24"/>
                <w:lang w:val="sr-Cyrl-RS"/>
              </w:rPr>
            </w:pPr>
            <w:r>
              <w:rPr>
                <w:rFonts w:hint="default" w:ascii="Times New Roman" w:hAnsi="Times New Roman" w:cs="Times New Roman"/>
                <w:b/>
                <w:bCs/>
                <w:color w:val="auto"/>
                <w:sz w:val="24"/>
                <w:szCs w:val="24"/>
              </w:rPr>
              <w:t xml:space="preserve">Директор </w:t>
            </w:r>
            <w:r>
              <w:rPr>
                <w:rFonts w:hint="default" w:ascii="Times New Roman" w:hAnsi="Times New Roman" w:cs="Times New Roman"/>
                <w:b/>
                <w:bCs/>
                <w:color w:val="auto"/>
                <w:sz w:val="24"/>
                <w:szCs w:val="24"/>
                <w:lang w:val="sr-Cyrl-RS"/>
              </w:rPr>
              <w:t xml:space="preserve"> се трудио да вреднује квалитетан рад запослених у установи</w:t>
            </w:r>
          </w:p>
          <w:p w14:paraId="5DCF9B21">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rPr>
            </w:pPr>
          </w:p>
        </w:tc>
      </w:tr>
      <w:tr w14:paraId="2A35CD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9745" w:type="dxa"/>
            <w:gridSpan w:val="2"/>
            <w:shd w:val="clear" w:color="auto" w:fill="DCE6F2" w:themeFill="accent1" w:themeFillTint="32"/>
          </w:tcPr>
          <w:p w14:paraId="7B57F75D">
            <w:pPr>
              <w:keepNext w:val="0"/>
              <w:keepLines w:val="0"/>
              <w:widowControl w:val="0"/>
              <w:numPr>
                <w:ilvl w:val="0"/>
                <w:numId w:val="0"/>
              </w:numPr>
              <w:suppressLineNumbers w:val="0"/>
              <w:spacing w:before="0" w:beforeAutospacing="0" w:afterAutospacing="0"/>
              <w:ind w:left="0" w:leftChars="0" w:right="0" w:firstLine="120" w:firstLineChars="5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Од изузетног значаја за рад установе је и контрола рада запослених у установи у коју спада и инструктивни увид и надзор образовно-васпитног рада, у складу са планом рада и потребама установе – било редован или или пак ванредан. Директор школе </w:t>
            </w:r>
            <w:r>
              <w:rPr>
                <w:rFonts w:hint="default" w:ascii="Times New Roman" w:hAnsi="Times New Roman" w:cs="Times New Roman"/>
                <w:color w:val="auto"/>
                <w:sz w:val="24"/>
                <w:szCs w:val="24"/>
                <w:lang w:val="sr-Cyrl-RS"/>
              </w:rPr>
              <w:t xml:space="preserve">ће се у наредној години залагати за израду Правилника о награђивању наставника </w:t>
            </w:r>
            <w:r>
              <w:rPr>
                <w:rFonts w:hint="default" w:ascii="Times New Roman" w:hAnsi="Times New Roman" w:cs="Times New Roman"/>
                <w:color w:val="auto"/>
                <w:sz w:val="24"/>
                <w:szCs w:val="24"/>
              </w:rPr>
              <w:t xml:space="preserve"> који су са ученицима постигли прва три места на Републичком такмичењу. Директор школе </w:t>
            </w:r>
            <w:r>
              <w:rPr>
                <w:rFonts w:hint="default" w:ascii="Times New Roman" w:hAnsi="Times New Roman" w:cs="Times New Roman"/>
                <w:color w:val="auto"/>
                <w:sz w:val="24"/>
                <w:szCs w:val="24"/>
                <w:lang w:val="sr-Cyrl-RS"/>
              </w:rPr>
              <w:t>ће</w:t>
            </w:r>
            <w:r>
              <w:rPr>
                <w:rFonts w:hint="default" w:ascii="Times New Roman" w:hAnsi="Times New Roman" w:cs="Times New Roman"/>
                <w:color w:val="auto"/>
                <w:sz w:val="24"/>
                <w:szCs w:val="24"/>
              </w:rPr>
              <w:t xml:space="preserve"> препозна</w:t>
            </w:r>
            <w:r>
              <w:rPr>
                <w:rFonts w:hint="default" w:ascii="Times New Roman" w:hAnsi="Times New Roman" w:cs="Times New Roman"/>
                <w:color w:val="auto"/>
                <w:sz w:val="24"/>
                <w:szCs w:val="24"/>
                <w:lang w:val="sr-Cyrl-RS"/>
              </w:rPr>
              <w:t>ти</w:t>
            </w:r>
            <w:r>
              <w:rPr>
                <w:rFonts w:hint="default" w:ascii="Times New Roman" w:hAnsi="Times New Roman" w:cs="Times New Roman"/>
                <w:color w:val="auto"/>
                <w:sz w:val="24"/>
                <w:szCs w:val="24"/>
              </w:rPr>
              <w:t xml:space="preserve"> квалитетан рад запослених и користи</w:t>
            </w:r>
            <w:r>
              <w:rPr>
                <w:rFonts w:hint="default" w:ascii="Times New Roman" w:hAnsi="Times New Roman" w:cs="Times New Roman"/>
                <w:color w:val="auto"/>
                <w:sz w:val="24"/>
                <w:szCs w:val="24"/>
                <w:lang w:val="sr-Cyrl-RS"/>
              </w:rPr>
              <w:t>ти</w:t>
            </w:r>
            <w:r>
              <w:rPr>
                <w:rFonts w:hint="default" w:ascii="Times New Roman" w:hAnsi="Times New Roman" w:cs="Times New Roman"/>
                <w:color w:val="auto"/>
                <w:sz w:val="24"/>
                <w:szCs w:val="24"/>
              </w:rPr>
              <w:t xml:space="preserve"> различите облике награђивања и мотивисања запослених, у складу са законом и општим правним актима и правилницима. </w:t>
            </w:r>
          </w:p>
          <w:p w14:paraId="7D6EDAD8">
            <w:pPr>
              <w:keepNext w:val="0"/>
              <w:keepLines w:val="0"/>
              <w:widowControl w:val="0"/>
              <w:suppressLineNumbers w:val="0"/>
              <w:spacing w:before="0" w:beforeAutospacing="0" w:afterAutospacing="0"/>
              <w:ind w:left="0" w:right="0"/>
              <w:jc w:val="both"/>
              <w:rPr>
                <w:rFonts w:hint="default" w:ascii="Times New Roman" w:hAnsi="Times New Roman" w:cs="Times New Roman"/>
                <w:color w:val="auto"/>
                <w:sz w:val="24"/>
                <w:szCs w:val="24"/>
              </w:rPr>
            </w:pPr>
          </w:p>
          <w:p w14:paraId="568000A7">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rPr>
            </w:pPr>
          </w:p>
        </w:tc>
      </w:tr>
    </w:tbl>
    <w:p w14:paraId="7FA3D2F6">
      <w:pPr>
        <w:rPr>
          <w:rFonts w:hint="default" w:ascii="Times New Roman" w:hAnsi="Times New Roman" w:cs="Times New Roman"/>
          <w:color w:val="FF0000"/>
          <w:sz w:val="24"/>
          <w:szCs w:val="24"/>
        </w:rPr>
      </w:pPr>
    </w:p>
    <w:p w14:paraId="5A2BD567">
      <w:pPr>
        <w:rPr>
          <w:rFonts w:hint="default" w:ascii="Times New Roman" w:hAnsi="Times New Roman" w:cs="Times New Roman"/>
          <w:color w:val="FF0000"/>
          <w:sz w:val="24"/>
          <w:szCs w:val="24"/>
        </w:rPr>
      </w:pPr>
    </w:p>
    <w:p w14:paraId="10001C9B">
      <w:pPr>
        <w:rPr>
          <w:rFonts w:hint="default" w:ascii="Times New Roman" w:hAnsi="Times New Roman" w:cs="Times New Roman"/>
          <w:color w:val="FF0000"/>
          <w:sz w:val="24"/>
          <w:szCs w:val="24"/>
        </w:rPr>
      </w:pPr>
    </w:p>
    <w:p w14:paraId="32329AF8">
      <w:pPr>
        <w:rPr>
          <w:rFonts w:hint="default" w:ascii="Times New Roman" w:hAnsi="Times New Roman" w:cs="Times New Roman"/>
          <w:color w:val="FF0000"/>
          <w:sz w:val="24"/>
          <w:szCs w:val="24"/>
        </w:rPr>
      </w:pPr>
    </w:p>
    <w:p w14:paraId="2FC607A4">
      <w:pPr>
        <w:rPr>
          <w:rFonts w:hint="default" w:ascii="Times New Roman" w:hAnsi="Times New Roman" w:cs="Times New Roman"/>
          <w:color w:val="FF0000"/>
          <w:sz w:val="24"/>
          <w:szCs w:val="24"/>
        </w:rPr>
      </w:pPr>
    </w:p>
    <w:p w14:paraId="64E038FE">
      <w:pPr>
        <w:rPr>
          <w:rFonts w:hint="default" w:ascii="Times New Roman" w:hAnsi="Times New Roman" w:cs="Times New Roman"/>
          <w:color w:val="FF0000"/>
          <w:sz w:val="24"/>
          <w:szCs w:val="24"/>
        </w:rPr>
      </w:pPr>
    </w:p>
    <w:p w14:paraId="33BEF3D0">
      <w:pPr>
        <w:rPr>
          <w:rFonts w:hint="default" w:ascii="Times New Roman" w:hAnsi="Times New Roman" w:cs="Times New Roman"/>
          <w:color w:val="FF0000"/>
          <w:sz w:val="24"/>
          <w:szCs w:val="24"/>
        </w:rPr>
      </w:pPr>
    </w:p>
    <w:p w14:paraId="47185A58">
      <w:pPr>
        <w:numPr>
          <w:ilvl w:val="0"/>
          <w:numId w:val="9"/>
        </w:numPr>
        <w:ind w:left="0" w:leftChars="0" w:firstLine="0" w:firstLineChars="0"/>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РАЗВОЈ САРАДЊЕ СА РОДИТЕЉИМА/СТАРАТЕЉИМА, ОРГАНОМ УПРАВЉАЊА, СИНДИКАТИМА И ШИРОМ ЗАЈЕДНИЦОМ</w:t>
      </w:r>
    </w:p>
    <w:p w14:paraId="26047C18">
      <w:pPr>
        <w:numPr>
          <w:ilvl w:val="0"/>
          <w:numId w:val="0"/>
        </w:numPr>
        <w:jc w:val="center"/>
        <w:rPr>
          <w:rFonts w:hint="default" w:ascii="Times New Roman" w:hAnsi="Times New Roman" w:cs="Times New Roman"/>
          <w:b/>
          <w:bCs/>
          <w:color w:val="auto"/>
          <w:sz w:val="24"/>
          <w:szCs w:val="24"/>
        </w:rPr>
      </w:pPr>
    </w:p>
    <w:p w14:paraId="4BAAF105">
      <w:pPr>
        <w:numPr>
          <w:ilvl w:val="0"/>
          <w:numId w:val="0"/>
        </w:numPr>
        <w:jc w:val="center"/>
        <w:rPr>
          <w:rFonts w:hint="default" w:ascii="Times New Roman" w:hAnsi="Times New Roman" w:cs="Times New Roman"/>
          <w:b/>
          <w:bCs/>
          <w:color w:val="auto"/>
          <w:sz w:val="24"/>
          <w:szCs w:val="24"/>
        </w:rPr>
      </w:pPr>
    </w:p>
    <w:p w14:paraId="0BD4D510">
      <w:pPr>
        <w:jc w:val="both"/>
        <w:rPr>
          <w:rFonts w:hint="default" w:ascii="Times New Roman" w:hAnsi="Times New Roman" w:cs="Times New Roman"/>
          <w:sz w:val="24"/>
          <w:szCs w:val="24"/>
        </w:rPr>
      </w:pPr>
      <w:r>
        <w:rPr>
          <w:rFonts w:hint="default" w:ascii="Times New Roman" w:hAnsi="Times New Roman" w:cs="Times New Roman"/>
          <w:sz w:val="24"/>
          <w:szCs w:val="24"/>
        </w:rPr>
        <w:t>Стандарди:</w:t>
      </w:r>
    </w:p>
    <w:p w14:paraId="6A90A262">
      <w:pPr>
        <w:jc w:val="both"/>
        <w:rPr>
          <w:rFonts w:hint="default" w:ascii="Times New Roman" w:hAnsi="Times New Roman" w:cs="Times New Roman"/>
          <w:sz w:val="24"/>
          <w:szCs w:val="24"/>
        </w:rPr>
      </w:pPr>
      <w:r>
        <w:rPr>
          <w:rFonts w:hint="default" w:ascii="Times New Roman" w:hAnsi="Times New Roman" w:cs="Times New Roman"/>
          <w:sz w:val="24"/>
          <w:szCs w:val="24"/>
          <w:lang w:val="sr-Cyrl-RS"/>
        </w:rPr>
        <w:t>4</w:t>
      </w:r>
      <w:r>
        <w:rPr>
          <w:rFonts w:hint="default" w:ascii="Times New Roman" w:hAnsi="Times New Roman" w:cs="Times New Roman"/>
          <w:sz w:val="24"/>
          <w:szCs w:val="24"/>
        </w:rPr>
        <w:t>.1. Сарадња са родитељима/старатељима</w:t>
      </w:r>
    </w:p>
    <w:p w14:paraId="31535B84">
      <w:pPr>
        <w:jc w:val="both"/>
        <w:rPr>
          <w:rFonts w:hint="default" w:ascii="Times New Roman" w:hAnsi="Times New Roman" w:cs="Times New Roman"/>
          <w:sz w:val="24"/>
          <w:szCs w:val="24"/>
        </w:rPr>
      </w:pPr>
      <w:r>
        <w:rPr>
          <w:rFonts w:hint="default" w:ascii="Times New Roman" w:hAnsi="Times New Roman" w:cs="Times New Roman"/>
          <w:sz w:val="24"/>
          <w:szCs w:val="24"/>
          <w:lang w:val="sr-Cyrl-RS"/>
        </w:rPr>
        <w:t>4</w:t>
      </w:r>
      <w:r>
        <w:rPr>
          <w:rFonts w:hint="default" w:ascii="Times New Roman" w:hAnsi="Times New Roman" w:cs="Times New Roman"/>
          <w:sz w:val="24"/>
          <w:szCs w:val="24"/>
        </w:rPr>
        <w:t>.2. Сарадња са органом управе установе</w:t>
      </w:r>
    </w:p>
    <w:p w14:paraId="346C3AB7">
      <w:pPr>
        <w:jc w:val="both"/>
        <w:rPr>
          <w:rFonts w:hint="default" w:ascii="Times New Roman" w:hAnsi="Times New Roman" w:cs="Times New Roman"/>
          <w:sz w:val="24"/>
          <w:szCs w:val="24"/>
        </w:rPr>
      </w:pPr>
      <w:r>
        <w:rPr>
          <w:rFonts w:hint="default" w:ascii="Times New Roman" w:hAnsi="Times New Roman" w:cs="Times New Roman"/>
          <w:sz w:val="24"/>
          <w:szCs w:val="24"/>
          <w:lang w:val="sr-Cyrl-RS"/>
        </w:rPr>
        <w:t>4</w:t>
      </w:r>
      <w:r>
        <w:rPr>
          <w:rFonts w:hint="default" w:ascii="Times New Roman" w:hAnsi="Times New Roman" w:cs="Times New Roman"/>
          <w:sz w:val="24"/>
          <w:szCs w:val="24"/>
        </w:rPr>
        <w:t>.3. Сарадња са државном управом и локалном самоуправом</w:t>
      </w:r>
    </w:p>
    <w:p w14:paraId="7441E790">
      <w:pPr>
        <w:jc w:val="both"/>
        <w:rPr>
          <w:rFonts w:hint="default" w:ascii="Times New Roman" w:hAnsi="Times New Roman" w:cs="Times New Roman"/>
          <w:sz w:val="24"/>
          <w:szCs w:val="24"/>
        </w:rPr>
      </w:pPr>
      <w:r>
        <w:rPr>
          <w:rFonts w:hint="default" w:ascii="Times New Roman" w:hAnsi="Times New Roman" w:cs="Times New Roman"/>
          <w:sz w:val="24"/>
          <w:szCs w:val="24"/>
          <w:lang w:val="sr-Cyrl-RS"/>
        </w:rPr>
        <w:t>4</w:t>
      </w:r>
      <w:r>
        <w:rPr>
          <w:rFonts w:hint="default" w:ascii="Times New Roman" w:hAnsi="Times New Roman" w:cs="Times New Roman"/>
          <w:sz w:val="24"/>
          <w:szCs w:val="24"/>
        </w:rPr>
        <w:t>.4. Сарадња са широм заједницом</w:t>
      </w: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04013C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38" w:hRule="atLeast"/>
        </w:trPr>
        <w:tc>
          <w:tcPr>
            <w:tcW w:w="4788" w:type="dxa"/>
          </w:tcPr>
          <w:p w14:paraId="10C3B6A0">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4.1.</w:t>
            </w:r>
          </w:p>
        </w:tc>
        <w:tc>
          <w:tcPr>
            <w:tcW w:w="4957" w:type="dxa"/>
          </w:tcPr>
          <w:p w14:paraId="729E23EB">
            <w:pPr>
              <w:keepNext w:val="0"/>
              <w:keepLines w:val="0"/>
              <w:widowControl w:val="0"/>
              <w:suppressLineNumbers w:val="0"/>
              <w:spacing w:before="0" w:beforeAutospacing="0" w:afterAutospacing="0"/>
              <w:ind w:left="0" w:right="0"/>
              <w:jc w:val="both"/>
              <w:rPr>
                <w:rFonts w:hint="default" w:ascii="Times New Roman" w:hAnsi="Times New Roman" w:cs="Times New Roman"/>
                <w:b/>
                <w:bCs/>
                <w:color w:val="auto"/>
                <w:sz w:val="24"/>
                <w:szCs w:val="24"/>
                <w:vertAlign w:val="baseline"/>
                <w:lang w:val="sr-Cyrl-RS"/>
              </w:rPr>
            </w:pPr>
            <w:r>
              <w:rPr>
                <w:rFonts w:hint="default" w:ascii="Times New Roman" w:hAnsi="Times New Roman" w:cs="Times New Roman"/>
                <w:b/>
                <w:bCs/>
                <w:sz w:val="24"/>
                <w:szCs w:val="24"/>
              </w:rPr>
              <w:t>Сарадњ</w:t>
            </w:r>
            <w:r>
              <w:rPr>
                <w:rFonts w:hint="default" w:ascii="Times New Roman" w:hAnsi="Times New Roman" w:cs="Times New Roman"/>
                <w:b/>
                <w:bCs/>
                <w:sz w:val="24"/>
                <w:szCs w:val="24"/>
                <w:lang w:val="sr-Cyrl-RS"/>
              </w:rPr>
              <w:t>а</w:t>
            </w:r>
            <w:r>
              <w:rPr>
                <w:rFonts w:hint="default" w:ascii="Times New Roman" w:hAnsi="Times New Roman" w:cs="Times New Roman"/>
                <w:b/>
                <w:bCs/>
                <w:sz w:val="24"/>
                <w:szCs w:val="24"/>
              </w:rPr>
              <w:t>са родитељима/старатељима</w:t>
            </w:r>
          </w:p>
        </w:tc>
      </w:tr>
      <w:tr w14:paraId="45CD1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4788" w:type="dxa"/>
            <w:shd w:val="clear" w:color="auto" w:fill="DCE6F2" w:themeFill="accent1" w:themeFillTint="32"/>
          </w:tcPr>
          <w:p w14:paraId="1D673864">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72F58793">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Директор развија конструктивне односе са родитељима-старатељима и пружа подршку Савету родитеља</w:t>
            </w:r>
          </w:p>
        </w:tc>
      </w:tr>
      <w:tr w14:paraId="591716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9745" w:type="dxa"/>
            <w:gridSpan w:val="2"/>
            <w:shd w:val="clear" w:color="auto" w:fill="DCE6F2" w:themeFill="accent1" w:themeFillTint="32"/>
          </w:tcPr>
          <w:p w14:paraId="1FAE8C5F">
            <w:pPr>
              <w:keepNext w:val="0"/>
              <w:keepLines w:val="0"/>
              <w:widowControl w:val="0"/>
              <w:suppressLineNumbers w:val="0"/>
              <w:spacing w:before="0" w:beforeAutospacing="0" w:afterAutospacing="0"/>
              <w:ind w:left="0" w:right="0" w:firstLine="120" w:firstLineChars="5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Сарадња са родитељима се огледала у неколико облика. Најчешће је у званичној форми била путем састанака Савета родитеља и на идивидуалном нивоу. Тај степен сарадње је изузетно висок и квалитетан, са перманентном посвећеношћу осетљивих категорија ђака, а уз помоћ ПП службе . Сви родитељи имају могућност да закажу разговор са директором школе</w:t>
            </w:r>
            <w:r>
              <w:rPr>
                <w:rFonts w:hint="default" w:ascii="Times New Roman" w:hAnsi="Times New Roman" w:cs="Times New Roman"/>
                <w:color w:val="auto"/>
                <w:sz w:val="24"/>
                <w:szCs w:val="24"/>
                <w:lang w:val="en-US"/>
              </w:rPr>
              <w:t xml:space="preserve"> </w:t>
            </w:r>
            <w:r>
              <w:rPr>
                <w:rFonts w:hint="default" w:ascii="Times New Roman" w:hAnsi="Times New Roman" w:cs="Times New Roman"/>
                <w:color w:val="auto"/>
                <w:sz w:val="24"/>
                <w:szCs w:val="24"/>
              </w:rPr>
              <w:t>, што су они и увелико користили. Учешће директора на седницама Савета родитеља је било обавезно и директор је чланове Савета родитеља перманентно обавештавао о свим активностима у школи. Родитељи су о свим битним стварима и догађајима непрекидно обавештавани од стране одељенског старешине, представника одељења у Савету родитења, представника родитеља у Школском одбору, а такође и од самог директора школе на састанку Савета родитеља, или пак путем саопштења на огласним таблама или сајту школе. Све информације о раду школе су се редовно ажурирал</w:t>
            </w:r>
            <w:r>
              <w:rPr>
                <w:rFonts w:hint="default" w:ascii="Times New Roman" w:hAnsi="Times New Roman" w:cs="Times New Roman"/>
                <w:color w:val="auto"/>
                <w:sz w:val="24"/>
                <w:szCs w:val="24"/>
                <w:lang w:val="en-US"/>
              </w:rPr>
              <w:t>e</w:t>
            </w:r>
            <w:r>
              <w:rPr>
                <w:rFonts w:hint="default" w:ascii="Times New Roman" w:hAnsi="Times New Roman" w:cs="Times New Roman"/>
                <w:color w:val="auto"/>
                <w:sz w:val="24"/>
                <w:szCs w:val="24"/>
              </w:rPr>
              <w:t xml:space="preserve"> и биле су доступне на сајту школе.</w:t>
            </w:r>
          </w:p>
          <w:p w14:paraId="7460FDA5">
            <w:pPr>
              <w:keepNext w:val="0"/>
              <w:keepLines w:val="0"/>
              <w:widowControl w:val="0"/>
              <w:suppressLineNumbers w:val="0"/>
              <w:spacing w:before="0" w:beforeAutospacing="0" w:afterAutospacing="0"/>
              <w:ind w:left="0" w:right="0" w:firstLine="120" w:firstLineChars="50"/>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Наставници су редовно одржавали родитељске састанке тако да су родитељи редовно обавештавани о резултатима рада њихове деце. Такође, родитељи су били информисани када који наставник прима родитеље на индивидуалне разговоре, за које је обезбеђена посебна просторија због поштовања приватности.</w:t>
            </w:r>
          </w:p>
          <w:p w14:paraId="676CF684">
            <w:pPr>
              <w:keepNext w:val="0"/>
              <w:keepLines w:val="0"/>
              <w:widowControl w:val="0"/>
              <w:suppressLineNumbers w:val="0"/>
              <w:spacing w:before="0" w:beforeAutospacing="0" w:afterAutospacing="0"/>
              <w:ind w:left="0" w:right="0"/>
              <w:jc w:val="both"/>
              <w:rPr>
                <w:rFonts w:hint="default" w:ascii="Times New Roman" w:hAnsi="Times New Roman" w:cs="Times New Roman"/>
                <w:color w:val="auto"/>
                <w:sz w:val="24"/>
                <w:szCs w:val="24"/>
              </w:rPr>
            </w:pPr>
          </w:p>
          <w:p w14:paraId="518B898A">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p>
        </w:tc>
      </w:tr>
    </w:tbl>
    <w:p w14:paraId="5EE679BD">
      <w:pPr>
        <w:numPr>
          <w:ilvl w:val="0"/>
          <w:numId w:val="0"/>
        </w:numPr>
        <w:ind w:leftChars="0"/>
        <w:jc w:val="both"/>
        <w:rPr>
          <w:rFonts w:hint="default" w:ascii="Times New Roman" w:hAnsi="Times New Roman" w:cs="Times New Roman"/>
          <w:b/>
          <w:bCs/>
          <w:color w:val="auto"/>
          <w:sz w:val="24"/>
          <w:szCs w:val="24"/>
        </w:rPr>
      </w:pPr>
    </w:p>
    <w:p w14:paraId="0F0B8AF1">
      <w:pPr>
        <w:ind w:firstLine="240" w:firstLineChars="100"/>
        <w:rPr>
          <w:rFonts w:hint="default" w:ascii="Times New Roman" w:hAnsi="Times New Roman" w:cs="Times New Roman"/>
          <w:color w:val="auto"/>
          <w:sz w:val="24"/>
          <w:szCs w:val="24"/>
          <w:lang w:val="en-US"/>
        </w:rPr>
      </w:pPr>
    </w:p>
    <w:p w14:paraId="2FC0F893">
      <w:pPr>
        <w:ind w:firstLine="240" w:firstLineChars="100"/>
        <w:rPr>
          <w:rFonts w:hint="default" w:ascii="Times New Roman" w:hAnsi="Times New Roman" w:cs="Times New Roman"/>
          <w:color w:val="auto"/>
          <w:sz w:val="24"/>
          <w:szCs w:val="24"/>
          <w:lang w:val="en-US"/>
        </w:rPr>
      </w:pPr>
    </w:p>
    <w:p w14:paraId="18EF47EB">
      <w:pPr>
        <w:ind w:firstLine="240" w:firstLineChars="100"/>
        <w:rPr>
          <w:rFonts w:hint="default" w:ascii="Times New Roman" w:hAnsi="Times New Roman" w:cs="Times New Roman"/>
          <w:color w:val="auto"/>
          <w:sz w:val="24"/>
          <w:szCs w:val="24"/>
          <w:lang w:val="en-US"/>
        </w:rPr>
      </w:pPr>
    </w:p>
    <w:p w14:paraId="1C32E07F">
      <w:pPr>
        <w:ind w:firstLine="240" w:firstLineChars="100"/>
        <w:rPr>
          <w:rFonts w:hint="default" w:ascii="Times New Roman" w:hAnsi="Times New Roman" w:cs="Times New Roman"/>
          <w:color w:val="auto"/>
          <w:sz w:val="24"/>
          <w:szCs w:val="24"/>
          <w:lang w:val="en-US"/>
        </w:rPr>
      </w:pPr>
    </w:p>
    <w:p w14:paraId="62E61FEC">
      <w:pPr>
        <w:ind w:firstLine="240" w:firstLineChars="100"/>
        <w:rPr>
          <w:rFonts w:hint="default" w:ascii="Times New Roman" w:hAnsi="Times New Roman" w:cs="Times New Roman"/>
          <w:color w:val="auto"/>
          <w:sz w:val="24"/>
          <w:szCs w:val="24"/>
          <w:lang w:val="en-US"/>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1E119A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trPr>
        <w:tc>
          <w:tcPr>
            <w:tcW w:w="4788" w:type="dxa"/>
          </w:tcPr>
          <w:p w14:paraId="63F8301E">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4.</w:t>
            </w:r>
            <w:r>
              <w:rPr>
                <w:rFonts w:hint="default" w:ascii="Times New Roman" w:hAnsi="Times New Roman" w:cs="Times New Roman"/>
                <w:b/>
                <w:color w:val="auto"/>
                <w:sz w:val="24"/>
                <w:szCs w:val="24"/>
                <w:vertAlign w:val="baseline"/>
                <w:lang w:val="en-US"/>
              </w:rPr>
              <w:t>2</w:t>
            </w:r>
            <w:r>
              <w:rPr>
                <w:rFonts w:hint="default" w:ascii="Times New Roman" w:hAnsi="Times New Roman" w:cs="Times New Roman"/>
                <w:b/>
                <w:color w:val="auto"/>
                <w:sz w:val="24"/>
                <w:szCs w:val="24"/>
                <w:vertAlign w:val="baseline"/>
                <w:lang w:val="sr-Cyrl-RS"/>
              </w:rPr>
              <w:t>.</w:t>
            </w:r>
          </w:p>
        </w:tc>
        <w:tc>
          <w:tcPr>
            <w:tcW w:w="4957" w:type="dxa"/>
          </w:tcPr>
          <w:p w14:paraId="1E8449AF">
            <w:pPr>
              <w:keepNext w:val="0"/>
              <w:keepLines w:val="0"/>
              <w:widowControl w:val="0"/>
              <w:suppressLineNumbers w:val="0"/>
              <w:spacing w:before="0" w:beforeAutospacing="0" w:afterAutospacing="0"/>
              <w:ind w:left="0" w:right="0"/>
              <w:jc w:val="both"/>
              <w:rPr>
                <w:rFonts w:hint="default" w:ascii="Times New Roman" w:hAnsi="Times New Roman" w:cs="Times New Roman"/>
                <w:b/>
                <w:bCs/>
                <w:color w:val="auto"/>
                <w:sz w:val="24"/>
                <w:szCs w:val="24"/>
                <w:vertAlign w:val="baseline"/>
                <w:lang w:val="sr-Cyrl-RS"/>
              </w:rPr>
            </w:pPr>
            <w:r>
              <w:rPr>
                <w:rFonts w:hint="default" w:ascii="Times New Roman" w:hAnsi="Times New Roman" w:cs="Times New Roman"/>
                <w:b/>
                <w:bCs/>
                <w:sz w:val="24"/>
                <w:szCs w:val="24"/>
              </w:rPr>
              <w:t>Сарадњ</w:t>
            </w:r>
            <w:r>
              <w:rPr>
                <w:rFonts w:hint="default" w:ascii="Times New Roman" w:hAnsi="Times New Roman" w:cs="Times New Roman"/>
                <w:b/>
                <w:bCs/>
                <w:sz w:val="24"/>
                <w:szCs w:val="24"/>
                <w:lang w:val="sr-Cyrl-RS"/>
              </w:rPr>
              <w:t>а</w:t>
            </w:r>
            <w:r>
              <w:rPr>
                <w:rFonts w:hint="default" w:ascii="Times New Roman" w:hAnsi="Times New Roman" w:cs="Times New Roman"/>
                <w:b/>
                <w:bCs/>
                <w:sz w:val="24"/>
                <w:szCs w:val="24"/>
                <w:lang w:val="en-US"/>
              </w:rPr>
              <w:t xml:space="preserve"> </w:t>
            </w:r>
            <w:r>
              <w:rPr>
                <w:rFonts w:hint="default" w:ascii="Times New Roman" w:hAnsi="Times New Roman" w:cs="Times New Roman"/>
                <w:b/>
                <w:bCs/>
                <w:sz w:val="24"/>
                <w:szCs w:val="24"/>
                <w:lang w:val="sr-Cyrl-RS"/>
              </w:rPr>
              <w:t>са органом управљања и синдикатом у установи.</w:t>
            </w:r>
          </w:p>
        </w:tc>
      </w:tr>
      <w:tr w14:paraId="3347C0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4788" w:type="dxa"/>
            <w:shd w:val="clear" w:color="auto" w:fill="DCE6F2" w:themeFill="accent1" w:themeFillTint="32"/>
          </w:tcPr>
          <w:p w14:paraId="77F289F9">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7D66F4D3">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 xml:space="preserve">Директорпружа подршку раду органа управљања и саражује са представницима синдиката </w:t>
            </w:r>
          </w:p>
        </w:tc>
      </w:tr>
      <w:tr w14:paraId="6B7E03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9745" w:type="dxa"/>
            <w:gridSpan w:val="2"/>
            <w:shd w:val="clear" w:color="auto" w:fill="DCE6F2" w:themeFill="accent1" w:themeFillTint="32"/>
          </w:tcPr>
          <w:p w14:paraId="6A9FDDAF">
            <w:pPr>
              <w:keepNext w:val="0"/>
              <w:keepLines w:val="0"/>
              <w:widowControl w:val="0"/>
              <w:suppressLineNumbers w:val="0"/>
              <w:spacing w:before="0" w:beforeAutospacing="0" w:afterAutospacing="0"/>
              <w:ind w:left="0" w:right="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Сарадња са Школским одбором је била изузетно добра. Директор школе извештавао је чланове одбора о свим активностима у школи. Директор школе је посебно водио рачуна да чланове Школског одбора информише о успесима и постигнућима ученика на свим нивоима и областима. Изузетна сарадња са Школским одбором и подршка свим акцијама у школи омогућила је </w:t>
            </w:r>
            <w:r>
              <w:rPr>
                <w:rFonts w:hint="default" w:ascii="Times New Roman" w:hAnsi="Times New Roman" w:cs="Times New Roman"/>
                <w:color w:val="auto"/>
                <w:sz w:val="24"/>
                <w:szCs w:val="24"/>
                <w:lang w:val="sr-Cyrl-RS"/>
              </w:rPr>
              <w:t xml:space="preserve">да се </w:t>
            </w:r>
            <w:r>
              <w:rPr>
                <w:rFonts w:hint="default" w:ascii="Times New Roman" w:hAnsi="Times New Roman" w:cs="Times New Roman"/>
                <w:color w:val="auto"/>
                <w:sz w:val="24"/>
                <w:szCs w:val="24"/>
              </w:rPr>
              <w:t xml:space="preserve"> бројне активности спроведу најбоље могуће. Обезбеђивао је израду Годишњег извештаја о реализацији васпитно-образовног програма, Школског програма и Годишњег плана рада установе. Сарађивао је са синдикалним организацијама Школе у вези са применом Посебног колективног уговора, који је остао да важи и за ову календарску годину. Заједно са синдикатом школа је организовала једнодневни излет до</w:t>
            </w:r>
            <w:r>
              <w:rPr>
                <w:rFonts w:hint="default" w:ascii="Times New Roman" w:hAnsi="Times New Roman" w:cs="Times New Roman"/>
                <w:color w:val="auto"/>
                <w:sz w:val="24"/>
                <w:szCs w:val="24"/>
                <w:lang w:val="sr-Cyrl-RS"/>
              </w:rPr>
              <w:t xml:space="preserve"> Пазара </w:t>
            </w:r>
            <w:r>
              <w:rPr>
                <w:rFonts w:hint="default" w:ascii="Times New Roman" w:hAnsi="Times New Roman" w:cs="Times New Roman"/>
                <w:color w:val="auto"/>
                <w:sz w:val="24"/>
                <w:szCs w:val="24"/>
              </w:rPr>
              <w:t xml:space="preserve">  за све запослене </w:t>
            </w:r>
            <w:r>
              <w:rPr>
                <w:rFonts w:hint="default" w:ascii="Times New Roman" w:hAnsi="Times New Roman" w:cs="Times New Roman"/>
                <w:color w:val="auto"/>
                <w:sz w:val="24"/>
                <w:szCs w:val="24"/>
                <w:lang w:val="sr-Cyrl-RS"/>
              </w:rPr>
              <w:t>16</w:t>
            </w:r>
            <w:r>
              <w:rPr>
                <w:rFonts w:hint="default" w:ascii="Times New Roman" w:hAnsi="Times New Roman" w:cs="Times New Roman"/>
                <w:color w:val="auto"/>
                <w:sz w:val="24"/>
                <w:szCs w:val="24"/>
              </w:rPr>
              <w:t xml:space="preserve">.јуна. </w:t>
            </w:r>
            <w:r>
              <w:rPr>
                <w:rFonts w:hint="default" w:ascii="Times New Roman" w:hAnsi="Times New Roman" w:cs="Times New Roman"/>
                <w:color w:val="auto"/>
                <w:sz w:val="24"/>
                <w:szCs w:val="24"/>
                <w:lang w:val="sr-Cyrl-RS"/>
              </w:rPr>
              <w:t xml:space="preserve">Преставник синдиката је о свим школским активностима обавештен и консултован. Обавестио је директора о спутању чланова Синдиката и штрајк, као и начину даље реализације наставе. Након одлуке директора о запослењу, решење да дато и председнику Синдиката. Такође, Синдикат је формирао комисију за бодовање и завршио сву процедуру у предвиђенм року. </w:t>
            </w:r>
            <w:r>
              <w:rPr>
                <w:rFonts w:hint="default" w:ascii="Times New Roman" w:hAnsi="Times New Roman" w:cs="Times New Roman"/>
                <w:color w:val="auto"/>
                <w:sz w:val="24"/>
                <w:szCs w:val="24"/>
              </w:rPr>
              <w:t xml:space="preserve">Своје обавезе, које Школа има према запосленима, у потпуности су испуњаване, што ће се радити и убудуће. </w:t>
            </w:r>
          </w:p>
          <w:p w14:paraId="6D535B59">
            <w:pPr>
              <w:keepNext w:val="0"/>
              <w:keepLines w:val="0"/>
              <w:widowControl w:val="0"/>
              <w:suppressLineNumbers w:val="0"/>
              <w:spacing w:before="0" w:beforeAutospacing="0" w:afterAutospacing="0"/>
              <w:ind w:left="0" w:right="0"/>
              <w:jc w:val="both"/>
              <w:rPr>
                <w:rFonts w:hint="default" w:ascii="Times New Roman" w:hAnsi="Times New Roman" w:cs="Times New Roman"/>
                <w:color w:val="auto"/>
                <w:sz w:val="24"/>
                <w:szCs w:val="24"/>
              </w:rPr>
            </w:pPr>
          </w:p>
          <w:p w14:paraId="2843DECA">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p>
        </w:tc>
      </w:tr>
    </w:tbl>
    <w:p w14:paraId="389DF961">
      <w:pPr>
        <w:rPr>
          <w:rFonts w:hint="default" w:ascii="Times New Roman" w:hAnsi="Times New Roman" w:cs="Times New Roman"/>
          <w:color w:val="FF0000"/>
          <w:sz w:val="24"/>
          <w:szCs w:val="24"/>
        </w:rPr>
      </w:pPr>
    </w:p>
    <w:p w14:paraId="71A57302">
      <w:pPr>
        <w:rPr>
          <w:rFonts w:hint="default" w:ascii="Times New Roman" w:hAnsi="Times New Roman" w:cs="Times New Roman"/>
          <w:color w:val="FF0000"/>
          <w:sz w:val="24"/>
          <w:szCs w:val="24"/>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650128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trPr>
        <w:tc>
          <w:tcPr>
            <w:tcW w:w="4788" w:type="dxa"/>
          </w:tcPr>
          <w:p w14:paraId="4F1D6B02">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4.3.</w:t>
            </w:r>
          </w:p>
        </w:tc>
        <w:tc>
          <w:tcPr>
            <w:tcW w:w="4957" w:type="dxa"/>
          </w:tcPr>
          <w:p w14:paraId="41AAF7C1">
            <w:pPr>
              <w:keepNext w:val="0"/>
              <w:keepLines w:val="0"/>
              <w:widowControl w:val="0"/>
              <w:suppressLineNumbers w:val="0"/>
              <w:spacing w:before="0" w:beforeAutospacing="0" w:afterAutospacing="0"/>
              <w:ind w:left="0" w:right="0"/>
              <w:jc w:val="both"/>
              <w:rPr>
                <w:rFonts w:hint="default" w:ascii="Times New Roman" w:hAnsi="Times New Roman" w:cs="Times New Roman"/>
                <w:b/>
                <w:bCs/>
                <w:color w:val="auto"/>
                <w:sz w:val="24"/>
                <w:szCs w:val="24"/>
                <w:vertAlign w:val="baseline"/>
                <w:lang w:val="sr-Cyrl-RS"/>
              </w:rPr>
            </w:pPr>
            <w:r>
              <w:rPr>
                <w:rFonts w:hint="default" w:ascii="Times New Roman" w:hAnsi="Times New Roman" w:cs="Times New Roman"/>
                <w:b/>
                <w:bCs/>
                <w:sz w:val="24"/>
                <w:szCs w:val="24"/>
              </w:rPr>
              <w:t>Сарадњ</w:t>
            </w:r>
            <w:r>
              <w:rPr>
                <w:rFonts w:hint="default" w:ascii="Times New Roman" w:hAnsi="Times New Roman" w:cs="Times New Roman"/>
                <w:b/>
                <w:bCs/>
                <w:sz w:val="24"/>
                <w:szCs w:val="24"/>
                <w:lang w:val="sr-Cyrl-RS"/>
              </w:rPr>
              <w:t>а</w:t>
            </w:r>
            <w:r>
              <w:rPr>
                <w:rFonts w:hint="default" w:ascii="Times New Roman" w:hAnsi="Times New Roman" w:cs="Times New Roman"/>
                <w:b/>
                <w:bCs/>
                <w:sz w:val="24"/>
                <w:szCs w:val="24"/>
                <w:lang w:val="en-US"/>
              </w:rPr>
              <w:t xml:space="preserve"> </w:t>
            </w:r>
            <w:r>
              <w:rPr>
                <w:rFonts w:hint="default" w:ascii="Times New Roman" w:hAnsi="Times New Roman" w:cs="Times New Roman"/>
                <w:b/>
                <w:bCs/>
                <w:sz w:val="24"/>
                <w:szCs w:val="24"/>
                <w:lang w:val="sr-Cyrl-RS"/>
              </w:rPr>
              <w:t>са Министарством просвете и локалном самоуправом</w:t>
            </w:r>
          </w:p>
        </w:tc>
      </w:tr>
      <w:tr w14:paraId="5B973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4788" w:type="dxa"/>
            <w:shd w:val="clear" w:color="auto" w:fill="DCE6F2" w:themeFill="accent1" w:themeFillTint="32"/>
          </w:tcPr>
          <w:p w14:paraId="2A5B0349">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77295E15">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 xml:space="preserve">Директор остварује конструктивну сарадњу са органима државне управе и локалне самоуправе </w:t>
            </w:r>
          </w:p>
        </w:tc>
      </w:tr>
      <w:tr w14:paraId="1CE9A8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9745" w:type="dxa"/>
            <w:gridSpan w:val="2"/>
            <w:shd w:val="clear" w:color="auto" w:fill="DCE6F2" w:themeFill="accent1" w:themeFillTint="32"/>
          </w:tcPr>
          <w:p w14:paraId="1B322705">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color w:val="auto"/>
                <w:sz w:val="24"/>
                <w:szCs w:val="24"/>
                <w:lang w:val="sr-Cyrl-RS"/>
              </w:rPr>
              <w:t xml:space="preserve">Успостављена је добра сарадња са општином која нам излази у сусрет у финансирању докумената неоходних за квалитетан рад школе. При разматрању Предлога уписа за нову школску годину укључен је и Локални савет. Настављена је успешна сарадња са Школском управом и Министарствима за регионални развој и Кабинетом владе за дуално образовање. Школска управа је преко својих представника укључена у сачињавање плана унапређења након извршеног Спољашњег вредновања, а  прихватили смо и сарадњу Министарства просвета, Завода за вредновање и Завода за унапрежење квалитета рада школе  у циљу унапређења наставе . </w:t>
            </w:r>
            <w:r>
              <w:rPr>
                <w:rFonts w:hint="default" w:ascii="Times New Roman" w:hAnsi="Times New Roman" w:cs="Times New Roman"/>
                <w:color w:val="auto"/>
                <w:sz w:val="24"/>
                <w:szCs w:val="24"/>
              </w:rPr>
              <w:t>Добро познавајући расположиве ресурсе, директор је развијао односе са стратешким партнерима у заједници и редовно аплицирао са колегама на пројектима и конкурсима, који се отварају.</w:t>
            </w:r>
          </w:p>
        </w:tc>
      </w:tr>
    </w:tbl>
    <w:p w14:paraId="7644DBE0">
      <w:pPr>
        <w:rPr>
          <w:rFonts w:hint="default" w:ascii="Times New Roman" w:hAnsi="Times New Roman" w:cs="Times New Roman"/>
          <w:color w:val="FF0000"/>
          <w:sz w:val="24"/>
          <w:szCs w:val="24"/>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0480EA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38" w:hRule="atLeast"/>
        </w:trPr>
        <w:tc>
          <w:tcPr>
            <w:tcW w:w="4788" w:type="dxa"/>
          </w:tcPr>
          <w:p w14:paraId="2A3CCE69">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4.4.</w:t>
            </w:r>
          </w:p>
        </w:tc>
        <w:tc>
          <w:tcPr>
            <w:tcW w:w="4957" w:type="dxa"/>
          </w:tcPr>
          <w:p w14:paraId="1FA882B4">
            <w:pPr>
              <w:keepNext w:val="0"/>
              <w:keepLines w:val="0"/>
              <w:widowControl w:val="0"/>
              <w:suppressLineNumbers w:val="0"/>
              <w:spacing w:before="0" w:beforeAutospacing="0" w:afterAutospacing="0"/>
              <w:ind w:left="0" w:right="0"/>
              <w:jc w:val="both"/>
              <w:rPr>
                <w:rFonts w:hint="default" w:ascii="Times New Roman" w:hAnsi="Times New Roman" w:cs="Times New Roman"/>
                <w:b/>
                <w:bCs/>
                <w:color w:val="auto"/>
                <w:sz w:val="24"/>
                <w:szCs w:val="24"/>
                <w:vertAlign w:val="baseline"/>
                <w:lang w:val="sr-Cyrl-RS"/>
              </w:rPr>
            </w:pPr>
            <w:r>
              <w:rPr>
                <w:rFonts w:hint="default" w:ascii="Times New Roman" w:hAnsi="Times New Roman" w:cs="Times New Roman"/>
                <w:b/>
                <w:bCs/>
                <w:color w:val="auto"/>
                <w:sz w:val="24"/>
                <w:szCs w:val="24"/>
                <w:vertAlign w:val="baseline"/>
                <w:lang w:val="sr-Cyrl-RS"/>
              </w:rPr>
              <w:t>Сарадња са широм заједницом</w:t>
            </w:r>
          </w:p>
        </w:tc>
      </w:tr>
      <w:tr w14:paraId="553962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4788" w:type="dxa"/>
            <w:shd w:val="clear" w:color="auto" w:fill="DCE6F2" w:themeFill="accent1" w:themeFillTint="32"/>
          </w:tcPr>
          <w:p w14:paraId="509C6EC0">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547C7468">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 xml:space="preserve">Директор промовиче заједницу на националном, регионалном и међународном нивоу </w:t>
            </w:r>
          </w:p>
        </w:tc>
      </w:tr>
      <w:tr w14:paraId="095857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9745" w:type="dxa"/>
            <w:gridSpan w:val="2"/>
            <w:shd w:val="clear" w:color="auto" w:fill="DCE6F2" w:themeFill="accent1" w:themeFillTint="32"/>
          </w:tcPr>
          <w:p w14:paraId="48DB8633">
            <w:pPr>
              <w:keepNext w:val="0"/>
              <w:keepLines w:val="0"/>
              <w:widowControl w:val="0"/>
              <w:suppressLineNumbers w:val="0"/>
              <w:spacing w:before="0" w:beforeAutospacing="0" w:afterAutospacing="0"/>
              <w:ind w:left="0" w:right="0" w:firstLine="120" w:firstLineChars="5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Директор је водио установу тако да буде отворена за партнерство са различитим институцијама образовања и васпитања, здравственим установама и другим институцијама, на националном, регионалном и међународном нивоу. Подстицао је учешће установе у националним, регионалним и међународним пројектима, стручним посетама и разменама мишљења и искустава. Током </w:t>
            </w:r>
            <w:r>
              <w:rPr>
                <w:rFonts w:hint="default" w:ascii="Times New Roman" w:hAnsi="Times New Roman" w:cs="Times New Roman"/>
                <w:color w:val="auto"/>
                <w:sz w:val="24"/>
                <w:szCs w:val="24"/>
                <w:lang w:val="sr-Cyrl-RS"/>
              </w:rPr>
              <w:t xml:space="preserve">другог полугодишта ове </w:t>
            </w:r>
            <w:r>
              <w:rPr>
                <w:rFonts w:hint="default" w:ascii="Times New Roman" w:hAnsi="Times New Roman" w:cs="Times New Roman"/>
                <w:color w:val="auto"/>
                <w:sz w:val="24"/>
                <w:szCs w:val="24"/>
              </w:rPr>
              <w:t>школске године, директор школе сарађивао је са : - Министарством просвете науке и технолошког развоја Републике Србије;</w:t>
            </w:r>
            <w:r>
              <w:rPr>
                <w:rFonts w:hint="default" w:ascii="Times New Roman" w:hAnsi="Times New Roman" w:cs="Times New Roman"/>
                <w:color w:val="auto"/>
                <w:sz w:val="24"/>
                <w:szCs w:val="24"/>
                <w:lang w:val="sr-Cyrl-RS"/>
              </w:rPr>
              <w:t>Министарством за регионални развој,-Министарством правде, -Министарством за спорт,</w:t>
            </w:r>
            <w:r>
              <w:rPr>
                <w:rFonts w:hint="default" w:ascii="Times New Roman" w:hAnsi="Times New Roman" w:cs="Times New Roman"/>
                <w:color w:val="auto"/>
                <w:sz w:val="24"/>
                <w:szCs w:val="24"/>
              </w:rPr>
              <w:t xml:space="preserve"> - Школском управом у Крагујевцу; - Локалном самоуправом; - Канцеларијом за младе; - Црвеним крстом; - Спортским друштвима и клубовима, у којима с наши ученици спортисти; - Школама, јавним предузећима, организацијама и удружењима у </w:t>
            </w:r>
            <w:r>
              <w:rPr>
                <w:rFonts w:hint="default" w:ascii="Times New Roman" w:hAnsi="Times New Roman" w:cs="Times New Roman"/>
                <w:color w:val="auto"/>
                <w:sz w:val="24"/>
                <w:szCs w:val="24"/>
                <w:lang w:val="sr-Cyrl-RS"/>
              </w:rPr>
              <w:t>Рачи и околини</w:t>
            </w:r>
            <w:r>
              <w:rPr>
                <w:rFonts w:hint="default" w:ascii="Times New Roman" w:hAnsi="Times New Roman" w:cs="Times New Roman"/>
                <w:color w:val="auto"/>
                <w:sz w:val="24"/>
                <w:szCs w:val="24"/>
              </w:rPr>
              <w:t xml:space="preserve">; - Домом здравља; </w:t>
            </w:r>
          </w:p>
          <w:p w14:paraId="2D39822D">
            <w:pPr>
              <w:keepNext w:val="0"/>
              <w:keepLines w:val="0"/>
              <w:widowControl w:val="0"/>
              <w:suppressLineNumbers w:val="0"/>
              <w:spacing w:before="0" w:beforeAutospacing="0" w:afterAutospacing="0"/>
              <w:ind w:left="0" w:right="0" w:firstLine="120" w:firstLineChars="50"/>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Такође, Сектору ѕа средње школе упућем је елаборат за верификацију смера Оператер гражевинских радова.</w:t>
            </w:r>
          </w:p>
          <w:p w14:paraId="5933054F">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p>
        </w:tc>
      </w:tr>
    </w:tbl>
    <w:p w14:paraId="230C4AE5">
      <w:pPr>
        <w:rPr>
          <w:rFonts w:hint="default" w:ascii="Times New Roman" w:hAnsi="Times New Roman" w:cs="Times New Roman"/>
          <w:color w:val="FF0000"/>
          <w:sz w:val="24"/>
          <w:szCs w:val="24"/>
        </w:rPr>
      </w:pPr>
    </w:p>
    <w:p w14:paraId="31AC97FA">
      <w:pPr>
        <w:rPr>
          <w:rFonts w:hint="default" w:ascii="Times New Roman" w:hAnsi="Times New Roman" w:cs="Times New Roman"/>
          <w:color w:val="FF0000"/>
          <w:sz w:val="24"/>
          <w:szCs w:val="24"/>
        </w:rPr>
      </w:pPr>
    </w:p>
    <w:p w14:paraId="1C20771B">
      <w:pPr>
        <w:rPr>
          <w:rFonts w:hint="default" w:ascii="Times New Roman" w:hAnsi="Times New Roman" w:cs="Times New Roman"/>
          <w:color w:val="FF0000"/>
          <w:sz w:val="24"/>
          <w:szCs w:val="24"/>
        </w:rPr>
      </w:pPr>
    </w:p>
    <w:p w14:paraId="03FDB749">
      <w:pPr>
        <w:rPr>
          <w:rFonts w:hint="default" w:ascii="Times New Roman" w:hAnsi="Times New Roman" w:cs="Times New Roman"/>
          <w:color w:val="FF0000"/>
          <w:sz w:val="24"/>
          <w:szCs w:val="24"/>
        </w:rPr>
      </w:pPr>
    </w:p>
    <w:p w14:paraId="40DEE71A">
      <w:pPr>
        <w:numPr>
          <w:ilvl w:val="0"/>
          <w:numId w:val="0"/>
        </w:numPr>
        <w:ind w:leftChars="0"/>
        <w:jc w:val="center"/>
        <w:rPr>
          <w:rFonts w:hint="default" w:ascii="Times New Roman" w:hAnsi="Times New Roman" w:cs="Times New Roman"/>
          <w:b/>
          <w:bCs/>
          <w:sz w:val="24"/>
          <w:szCs w:val="24"/>
        </w:rPr>
      </w:pPr>
      <w:r>
        <w:rPr>
          <w:rFonts w:hint="default" w:ascii="Times New Roman" w:hAnsi="Times New Roman" w:cs="Times New Roman"/>
          <w:b/>
          <w:bCs/>
          <w:color w:val="auto"/>
          <w:sz w:val="24"/>
          <w:szCs w:val="24"/>
          <w:lang w:val="sr-Cyrl-RS"/>
        </w:rPr>
        <w:t xml:space="preserve">5 </w:t>
      </w:r>
      <w:r>
        <w:rPr>
          <w:rFonts w:hint="default" w:ascii="Times New Roman" w:hAnsi="Times New Roman" w:cs="Times New Roman"/>
          <w:b/>
          <w:bCs/>
          <w:color w:val="auto"/>
          <w:sz w:val="24"/>
          <w:szCs w:val="24"/>
        </w:rPr>
        <w:t>ФИНАНСИЈСКО И АДМИНИСТРАТИВНО УПРАВЉАЊЕ РАДОМ УСТАНОВЕ</w:t>
      </w:r>
    </w:p>
    <w:p w14:paraId="33147AD8">
      <w:pPr>
        <w:numPr>
          <w:ilvl w:val="0"/>
          <w:numId w:val="0"/>
        </w:numPr>
        <w:ind w:leftChars="0"/>
        <w:jc w:val="both"/>
        <w:rPr>
          <w:rFonts w:hint="default" w:ascii="Times New Roman" w:hAnsi="Times New Roman" w:cs="Times New Roman"/>
          <w:sz w:val="24"/>
          <w:szCs w:val="24"/>
        </w:rPr>
      </w:pPr>
    </w:p>
    <w:p w14:paraId="448F2634">
      <w:pPr>
        <w:numPr>
          <w:ilvl w:val="0"/>
          <w:numId w:val="0"/>
        </w:numPr>
        <w:ind w:leftChars="0"/>
        <w:jc w:val="both"/>
        <w:rPr>
          <w:rFonts w:hint="default" w:ascii="Times New Roman" w:hAnsi="Times New Roman" w:cs="Times New Roman"/>
          <w:sz w:val="24"/>
          <w:szCs w:val="24"/>
        </w:rPr>
      </w:pPr>
      <w:r>
        <w:rPr>
          <w:rFonts w:hint="default" w:ascii="Times New Roman" w:hAnsi="Times New Roman" w:cs="Times New Roman"/>
          <w:b/>
          <w:sz w:val="24"/>
          <w:szCs w:val="24"/>
          <w:lang w:val="sr-Latn-CS"/>
        </w:rPr>
        <w:t xml:space="preserve"> </w:t>
      </w:r>
      <w:r>
        <w:rPr>
          <w:rFonts w:hint="default" w:ascii="Times New Roman" w:hAnsi="Times New Roman" w:cs="Times New Roman"/>
          <w:sz w:val="24"/>
          <w:szCs w:val="24"/>
          <w:lang w:val="sr-Cyrl-RS"/>
        </w:rPr>
        <w:t>Стандард</w:t>
      </w:r>
      <w:r>
        <w:rPr>
          <w:rFonts w:hint="default" w:ascii="Times New Roman" w:hAnsi="Times New Roman" w:cs="Times New Roman"/>
          <w:sz w:val="24"/>
          <w:szCs w:val="24"/>
        </w:rPr>
        <w:t>и:</w:t>
      </w:r>
    </w:p>
    <w:p w14:paraId="7767A0BD">
      <w:pPr>
        <w:ind w:left="360"/>
        <w:jc w:val="left"/>
        <w:rPr>
          <w:rFonts w:hint="default" w:ascii="Times New Roman" w:hAnsi="Times New Roman" w:cs="Times New Roman"/>
          <w:sz w:val="24"/>
          <w:szCs w:val="24"/>
          <w:lang w:val="sr-Cyrl-RS"/>
        </w:rPr>
      </w:pPr>
      <w:r>
        <w:rPr>
          <w:rFonts w:hint="default" w:ascii="Times New Roman" w:hAnsi="Times New Roman" w:cs="Times New Roman"/>
          <w:sz w:val="24"/>
          <w:szCs w:val="24"/>
          <w:lang w:val="sr-Cyrl-RS"/>
        </w:rPr>
        <w:t>5.1. Управљање финанијским ресурсима</w:t>
      </w:r>
    </w:p>
    <w:p w14:paraId="2212C5CA">
      <w:pPr>
        <w:ind w:left="360"/>
        <w:jc w:val="left"/>
        <w:rPr>
          <w:rFonts w:hint="default" w:ascii="Times New Roman" w:hAnsi="Times New Roman" w:cs="Times New Roman"/>
          <w:sz w:val="24"/>
          <w:szCs w:val="24"/>
          <w:lang w:val="sr-Cyrl-RS"/>
        </w:rPr>
      </w:pPr>
      <w:r>
        <w:rPr>
          <w:rFonts w:hint="default" w:ascii="Times New Roman" w:hAnsi="Times New Roman" w:cs="Times New Roman"/>
          <w:sz w:val="24"/>
          <w:szCs w:val="24"/>
          <w:lang w:val="sr-Cyrl-RS"/>
        </w:rPr>
        <w:t>5.2. Управљање материјалним ресурсима</w:t>
      </w:r>
    </w:p>
    <w:p w14:paraId="164DD62B">
      <w:pPr>
        <w:numPr>
          <w:ilvl w:val="0"/>
          <w:numId w:val="0"/>
        </w:numPr>
        <w:spacing w:after="160" w:line="259" w:lineRule="auto"/>
        <w:ind w:firstLine="360" w:firstLineChars="150"/>
        <w:jc w:val="left"/>
        <w:rPr>
          <w:rFonts w:hint="default" w:ascii="Times New Roman" w:hAnsi="Times New Roman" w:cs="Times New Roman"/>
          <w:color w:val="auto"/>
          <w:sz w:val="24"/>
          <w:szCs w:val="24"/>
        </w:rPr>
      </w:pPr>
      <w:r>
        <w:rPr>
          <w:rFonts w:hint="default" w:ascii="Times New Roman" w:hAnsi="Times New Roman" w:cs="Times New Roman"/>
          <w:sz w:val="24"/>
          <w:szCs w:val="24"/>
          <w:lang w:val="sr-Cyrl-RS"/>
        </w:rPr>
        <w:t>5.3. Управљање административним процесима</w:t>
      </w:r>
    </w:p>
    <w:p w14:paraId="54FB0ABB">
      <w:pPr>
        <w:numPr>
          <w:ilvl w:val="0"/>
          <w:numId w:val="0"/>
        </w:numPr>
        <w:spacing w:after="160" w:line="259" w:lineRule="auto"/>
        <w:jc w:val="center"/>
        <w:rPr>
          <w:rFonts w:hint="default" w:ascii="Times New Roman" w:hAnsi="Times New Roman" w:cs="Times New Roman"/>
          <w:color w:val="auto"/>
          <w:sz w:val="24"/>
          <w:szCs w:val="24"/>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11E1DC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trPr>
        <w:tc>
          <w:tcPr>
            <w:tcW w:w="4788" w:type="dxa"/>
          </w:tcPr>
          <w:p w14:paraId="1C0B7DC6">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5.1.</w:t>
            </w:r>
          </w:p>
        </w:tc>
        <w:tc>
          <w:tcPr>
            <w:tcW w:w="4957" w:type="dxa"/>
          </w:tcPr>
          <w:p w14:paraId="2477D943">
            <w:pPr>
              <w:keepNext w:val="0"/>
              <w:keepLines w:val="0"/>
              <w:widowControl w:val="0"/>
              <w:suppressLineNumbers w:val="0"/>
              <w:spacing w:before="0" w:beforeAutospacing="0" w:afterAutospacing="0"/>
              <w:ind w:left="360" w:right="0"/>
              <w:jc w:val="left"/>
              <w:rPr>
                <w:rFonts w:hint="default" w:ascii="Times New Roman" w:hAnsi="Times New Roman" w:cs="Times New Roman"/>
                <w:b/>
                <w:bCs/>
                <w:color w:val="auto"/>
                <w:sz w:val="24"/>
                <w:szCs w:val="24"/>
                <w:vertAlign w:val="baseline"/>
                <w:lang w:val="sr-Cyrl-RS"/>
              </w:rPr>
            </w:pPr>
            <w:r>
              <w:rPr>
                <w:rFonts w:hint="default" w:ascii="Times New Roman" w:hAnsi="Times New Roman" w:cs="Times New Roman"/>
                <w:b/>
                <w:bCs/>
                <w:sz w:val="24"/>
                <w:szCs w:val="24"/>
                <w:lang w:val="sr-Cyrl-RS"/>
              </w:rPr>
              <w:t>Управљање финансијским ресурсима</w:t>
            </w:r>
          </w:p>
        </w:tc>
      </w:tr>
      <w:tr w14:paraId="6F51F0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4788" w:type="dxa"/>
            <w:shd w:val="clear" w:color="auto" w:fill="DCE6F2" w:themeFill="accent1" w:themeFillTint="32"/>
          </w:tcPr>
          <w:p w14:paraId="264F9D2D">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23401C5E">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Директор ефикасно управља финансијским ресурсима</w:t>
            </w:r>
          </w:p>
        </w:tc>
      </w:tr>
      <w:tr w14:paraId="4D3C3A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9745" w:type="dxa"/>
            <w:gridSpan w:val="2"/>
            <w:shd w:val="clear" w:color="auto" w:fill="DCE6F2" w:themeFill="accent1" w:themeFillTint="32"/>
          </w:tcPr>
          <w:p w14:paraId="4D581F3B">
            <w:pPr>
              <w:keepNext w:val="0"/>
              <w:keepLines w:val="0"/>
              <w:widowControl w:val="0"/>
              <w:suppressLineNumbers w:val="0"/>
              <w:spacing w:before="0" w:beforeAutospacing="0" w:afterAutospacing="0"/>
              <w:ind w:left="0" w:right="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Набавка наставних средстава, унапређење наставе, стручна усавршавања запослених, службена путовања су захтевали обезбеђење средстава и план у Финансијском плану школе, и представљају један од важних задатака директора, за обезбеђивање несметаног рада Школе. Финансијски план је један од кључних докумената установе и по њему смо радили све набавке. </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 xml:space="preserve">Директор је са шефом рачуноводства правио план финансијског пословања за целу годину, приходе и расходе, приливе и одливе финансијских средстава – прорачуне издатака за одржавање зграде (струја, вода, грејање, грађевинско земљиште, телефон, осигурање ученика, запослених и објекта). </w:t>
            </w:r>
          </w:p>
          <w:p w14:paraId="4B753DBC">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p>
        </w:tc>
      </w:tr>
    </w:tbl>
    <w:p w14:paraId="2ABB8DDA">
      <w:pPr>
        <w:numPr>
          <w:ilvl w:val="0"/>
          <w:numId w:val="0"/>
        </w:numPr>
        <w:spacing w:after="160" w:line="259" w:lineRule="auto"/>
        <w:jc w:val="center"/>
        <w:rPr>
          <w:rFonts w:hint="default" w:ascii="Times New Roman" w:hAnsi="Times New Roman" w:cs="Times New Roman"/>
          <w:color w:val="auto"/>
          <w:sz w:val="24"/>
          <w:szCs w:val="24"/>
        </w:rPr>
      </w:pPr>
    </w:p>
    <w:p w14:paraId="6AD011E1">
      <w:pPr>
        <w:rPr>
          <w:rFonts w:hint="default" w:ascii="Times New Roman" w:hAnsi="Times New Roman" w:cs="Times New Roman"/>
          <w:color w:val="FF0000"/>
          <w:sz w:val="24"/>
          <w:szCs w:val="24"/>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681BEF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trPr>
        <w:tc>
          <w:tcPr>
            <w:tcW w:w="4788" w:type="dxa"/>
          </w:tcPr>
          <w:p w14:paraId="352B54FD">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5.2.</w:t>
            </w:r>
          </w:p>
        </w:tc>
        <w:tc>
          <w:tcPr>
            <w:tcW w:w="4957" w:type="dxa"/>
          </w:tcPr>
          <w:p w14:paraId="251490E9">
            <w:pPr>
              <w:keepNext w:val="0"/>
              <w:keepLines w:val="0"/>
              <w:widowControl w:val="0"/>
              <w:suppressLineNumbers w:val="0"/>
              <w:spacing w:before="0" w:beforeAutospacing="0" w:afterAutospacing="0"/>
              <w:ind w:left="360" w:right="0"/>
              <w:jc w:val="left"/>
              <w:rPr>
                <w:rFonts w:hint="default" w:ascii="Times New Roman" w:hAnsi="Times New Roman" w:cs="Times New Roman"/>
                <w:b/>
                <w:bCs/>
                <w:color w:val="auto"/>
                <w:sz w:val="24"/>
                <w:szCs w:val="24"/>
                <w:vertAlign w:val="baseline"/>
                <w:lang w:val="sr-Cyrl-RS"/>
              </w:rPr>
            </w:pPr>
            <w:r>
              <w:rPr>
                <w:rFonts w:hint="default" w:ascii="Times New Roman" w:hAnsi="Times New Roman" w:cs="Times New Roman"/>
                <w:b/>
                <w:bCs/>
                <w:sz w:val="24"/>
                <w:szCs w:val="24"/>
                <w:lang w:val="sr-Cyrl-RS"/>
              </w:rPr>
              <w:t>Управљање материјалним ресурсима</w:t>
            </w:r>
          </w:p>
        </w:tc>
      </w:tr>
      <w:tr w14:paraId="74E36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4788" w:type="dxa"/>
            <w:shd w:val="clear" w:color="auto" w:fill="DCE6F2" w:themeFill="accent1" w:themeFillTint="32"/>
          </w:tcPr>
          <w:p w14:paraId="1CC8ABD4">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4F9C4760">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Директор ефикасно управља материјалним ресурсима</w:t>
            </w:r>
          </w:p>
        </w:tc>
      </w:tr>
      <w:tr w14:paraId="48C631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9745" w:type="dxa"/>
            <w:gridSpan w:val="2"/>
            <w:shd w:val="clear" w:color="auto" w:fill="DCE6F2" w:themeFill="accent1" w:themeFillTint="32"/>
          </w:tcPr>
          <w:p w14:paraId="3296B0A2">
            <w:pPr>
              <w:keepNext w:val="0"/>
              <w:keepLines w:val="0"/>
              <w:widowControl w:val="0"/>
              <w:suppressLineNumbers w:val="0"/>
              <w:spacing w:before="0" w:beforeAutospacing="0" w:afterAutospacing="0"/>
              <w:ind w:left="0" w:right="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Директор је благовремено, а у сарадњи са Школским одбором и Наставничким већем, планирао трошење средстава за одређену намену, а у циљу побољшања услова у којима бораве ученици, наставници и други радници школе.  Пратио је извођење свих радова у установи.</w:t>
            </w:r>
          </w:p>
          <w:p w14:paraId="3C4AE52F">
            <w:pPr>
              <w:keepNext w:val="0"/>
              <w:keepLines w:val="0"/>
              <w:widowControl w:val="0"/>
              <w:suppressLineNumbers w:val="0"/>
              <w:spacing w:before="0" w:beforeAutospacing="0" w:afterAutospacing="0"/>
              <w:ind w:left="0" w:right="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sr-Cyrl-RS"/>
              </w:rPr>
              <w:t>На основу Сагласности Дирекције за имовину, фискултурна сала се издаје и новац који се налази на рачуну троши се наменски за урежење школе. На седници Школског одбора разматрана је молба Културног центра да им уступимо пар учионица за реализацију наставе Музичке школе, као и простор фискултурне сале за фолклорни ансамбл и дата је сагласност да се наведени простор уступи до краја наставног дела школске године.</w:t>
            </w:r>
          </w:p>
          <w:p w14:paraId="387E9BEB">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p>
        </w:tc>
      </w:tr>
    </w:tbl>
    <w:p w14:paraId="1BF37BC7">
      <w:pPr>
        <w:rPr>
          <w:rFonts w:hint="default" w:ascii="Times New Roman" w:hAnsi="Times New Roman" w:cs="Times New Roman"/>
          <w:color w:val="FF0000"/>
          <w:sz w:val="24"/>
          <w:szCs w:val="24"/>
        </w:rPr>
      </w:pPr>
    </w:p>
    <w:p w14:paraId="48149424">
      <w:pPr>
        <w:rPr>
          <w:rFonts w:hint="default" w:ascii="Times New Roman" w:hAnsi="Times New Roman" w:cs="Times New Roman"/>
          <w:color w:val="FF0000"/>
          <w:sz w:val="24"/>
          <w:szCs w:val="24"/>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6448F0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38" w:hRule="atLeast"/>
        </w:trPr>
        <w:tc>
          <w:tcPr>
            <w:tcW w:w="4788" w:type="dxa"/>
          </w:tcPr>
          <w:p w14:paraId="53364C00">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5.3.</w:t>
            </w:r>
          </w:p>
        </w:tc>
        <w:tc>
          <w:tcPr>
            <w:tcW w:w="4957" w:type="dxa"/>
          </w:tcPr>
          <w:p w14:paraId="7E563D89">
            <w:pPr>
              <w:keepNext w:val="0"/>
              <w:keepLines w:val="0"/>
              <w:widowControl w:val="0"/>
              <w:suppressLineNumbers w:val="0"/>
              <w:spacing w:before="0" w:beforeAutospacing="0" w:afterAutospacing="0"/>
              <w:ind w:left="360" w:right="0"/>
              <w:jc w:val="left"/>
              <w:rPr>
                <w:rFonts w:hint="default" w:ascii="Times New Roman" w:hAnsi="Times New Roman" w:cs="Times New Roman"/>
                <w:b/>
                <w:bCs/>
                <w:color w:val="auto"/>
                <w:sz w:val="24"/>
                <w:szCs w:val="24"/>
                <w:vertAlign w:val="baseline"/>
                <w:lang w:val="sr-Cyrl-RS"/>
              </w:rPr>
            </w:pPr>
            <w:r>
              <w:rPr>
                <w:rFonts w:hint="default" w:ascii="Times New Roman" w:hAnsi="Times New Roman" w:cs="Times New Roman"/>
                <w:b/>
                <w:bCs/>
                <w:sz w:val="24"/>
                <w:szCs w:val="24"/>
                <w:lang w:val="sr-Cyrl-RS"/>
              </w:rPr>
              <w:t>Управљање  администаративним процесима</w:t>
            </w:r>
          </w:p>
        </w:tc>
      </w:tr>
      <w:tr w14:paraId="3E6518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4788" w:type="dxa"/>
            <w:shd w:val="clear" w:color="auto" w:fill="DCE6F2" w:themeFill="accent1" w:themeFillTint="32"/>
          </w:tcPr>
          <w:p w14:paraId="7660F709">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037A0AF4">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 xml:space="preserve">Директор ефикасно управља административним процедурама и документима </w:t>
            </w:r>
          </w:p>
        </w:tc>
      </w:tr>
      <w:tr w14:paraId="63C5A5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9745" w:type="dxa"/>
            <w:gridSpan w:val="2"/>
            <w:shd w:val="clear" w:color="auto" w:fill="DCE6F2" w:themeFill="accent1" w:themeFillTint="32"/>
          </w:tcPr>
          <w:p w14:paraId="0C84412E">
            <w:pPr>
              <w:keepNext w:val="0"/>
              <w:keepLines w:val="0"/>
              <w:widowControl w:val="0"/>
              <w:suppressLineNumbers w:val="0"/>
              <w:spacing w:before="0" w:beforeAutospacing="0" w:afterAutospacing="0"/>
              <w:ind w:left="0" w:right="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Директор школе је обезбеђивао покривеност рада установе потребном прописном документацијом и процедурама и старао се о поштовању и примени процедура рада установе. Перманентно је директор припремао извештаје, који обухватају све аспекте живота и рада установе, и презентовао их надлежним органима установе и шире заједнице. </w:t>
            </w:r>
          </w:p>
          <w:p w14:paraId="3912A69E">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p>
        </w:tc>
      </w:tr>
    </w:tbl>
    <w:p w14:paraId="4ECD7B29">
      <w:pPr>
        <w:rPr>
          <w:rFonts w:hint="default" w:ascii="Times New Roman" w:hAnsi="Times New Roman" w:cs="Times New Roman"/>
          <w:color w:val="FF0000"/>
          <w:sz w:val="24"/>
          <w:szCs w:val="24"/>
        </w:rPr>
      </w:pPr>
    </w:p>
    <w:p w14:paraId="007F8904">
      <w:pPr>
        <w:rPr>
          <w:rFonts w:hint="default" w:ascii="Times New Roman" w:hAnsi="Times New Roman" w:cs="Times New Roman"/>
          <w:color w:val="FF0000"/>
          <w:sz w:val="24"/>
          <w:szCs w:val="24"/>
        </w:rPr>
      </w:pPr>
    </w:p>
    <w:p w14:paraId="30639CEA">
      <w:pPr>
        <w:rPr>
          <w:rFonts w:hint="default" w:ascii="Times New Roman" w:hAnsi="Times New Roman" w:cs="Times New Roman"/>
          <w:color w:val="FF0000"/>
          <w:sz w:val="24"/>
          <w:szCs w:val="24"/>
        </w:rPr>
      </w:pPr>
    </w:p>
    <w:p w14:paraId="4469BA0D">
      <w:pPr>
        <w:rPr>
          <w:rFonts w:hint="default" w:ascii="Times New Roman" w:hAnsi="Times New Roman" w:cs="Times New Roman"/>
          <w:color w:val="FF0000"/>
          <w:sz w:val="24"/>
          <w:szCs w:val="24"/>
        </w:rPr>
      </w:pPr>
    </w:p>
    <w:p w14:paraId="38ECEACD">
      <w:pPr>
        <w:rPr>
          <w:rFonts w:hint="default" w:ascii="Times New Roman" w:hAnsi="Times New Roman" w:cs="Times New Roman"/>
          <w:color w:val="FF0000"/>
          <w:sz w:val="24"/>
          <w:szCs w:val="24"/>
        </w:rPr>
      </w:pPr>
    </w:p>
    <w:p w14:paraId="2D5735C1">
      <w:pPr>
        <w:numPr>
          <w:ilvl w:val="0"/>
          <w:numId w:val="0"/>
        </w:numPr>
        <w:ind w:leftChars="0"/>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lang w:val="sr-Cyrl-RS"/>
        </w:rPr>
        <w:t>6.</w:t>
      </w:r>
      <w:r>
        <w:rPr>
          <w:rFonts w:hint="default" w:ascii="Times New Roman" w:hAnsi="Times New Roman" w:cs="Times New Roman"/>
          <w:b/>
          <w:bCs/>
          <w:color w:val="auto"/>
          <w:sz w:val="24"/>
          <w:szCs w:val="24"/>
        </w:rPr>
        <w:t>ОБЕЗБЕЂЕЊЕ ЗАКОНИТОСТИ РАДА УСТАНОВЕ</w:t>
      </w:r>
    </w:p>
    <w:p w14:paraId="67B4D68E">
      <w:pPr>
        <w:numPr>
          <w:ilvl w:val="0"/>
          <w:numId w:val="0"/>
        </w:numPr>
        <w:ind w:leftChars="0"/>
        <w:jc w:val="both"/>
        <w:rPr>
          <w:rFonts w:hint="default" w:ascii="Times New Roman" w:hAnsi="Times New Roman" w:cs="Times New Roman"/>
          <w:b w:val="0"/>
          <w:bCs w:val="0"/>
          <w:color w:val="auto"/>
          <w:sz w:val="24"/>
          <w:szCs w:val="24"/>
        </w:rPr>
      </w:pPr>
      <w:r>
        <w:rPr>
          <w:rFonts w:hint="default" w:ascii="Times New Roman" w:hAnsi="Times New Roman" w:cs="Times New Roman"/>
          <w:b w:val="0"/>
          <w:bCs w:val="0"/>
          <w:color w:val="auto"/>
          <w:sz w:val="24"/>
          <w:szCs w:val="24"/>
          <w:lang w:val="sr-Cyrl-RS"/>
        </w:rPr>
        <w:t>Стандарди</w:t>
      </w:r>
    </w:p>
    <w:p w14:paraId="159E360E">
      <w:pPr>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 6.1. Познавање, разумевање и праћење релевантних прописа </w:t>
      </w:r>
    </w:p>
    <w:p w14:paraId="0A588842">
      <w:pPr>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 6.2.Израда општих аката и документације установе</w:t>
      </w:r>
    </w:p>
    <w:p w14:paraId="2465DF94">
      <w:pPr>
        <w:numPr>
          <w:ilvl w:val="0"/>
          <w:numId w:val="0"/>
        </w:numPr>
        <w:ind w:leftChars="0"/>
        <w:jc w:val="left"/>
        <w:rPr>
          <w:rFonts w:hint="default" w:ascii="Times New Roman" w:hAnsi="Times New Roman" w:cs="Times New Roman"/>
          <w:b/>
          <w:bCs/>
          <w:color w:val="auto"/>
          <w:sz w:val="24"/>
          <w:szCs w:val="24"/>
        </w:rPr>
      </w:pPr>
      <w:r>
        <w:rPr>
          <w:rFonts w:hint="default" w:ascii="Times New Roman" w:hAnsi="Times New Roman" w:cs="Times New Roman"/>
          <w:color w:val="auto"/>
          <w:sz w:val="24"/>
          <w:szCs w:val="24"/>
        </w:rPr>
        <w:t xml:space="preserve">6.3.Примена општих аката и документације установе </w:t>
      </w:r>
    </w:p>
    <w:p w14:paraId="0CB3C095">
      <w:pPr>
        <w:rPr>
          <w:rFonts w:hint="default" w:ascii="Times New Roman" w:hAnsi="Times New Roman" w:cs="Times New Roman"/>
          <w:color w:val="FF0000"/>
          <w:sz w:val="24"/>
          <w:szCs w:val="24"/>
        </w:rPr>
      </w:pPr>
    </w:p>
    <w:p w14:paraId="405D31A0">
      <w:pPr>
        <w:rPr>
          <w:rFonts w:hint="default" w:ascii="Times New Roman" w:hAnsi="Times New Roman" w:cs="Times New Roman"/>
          <w:color w:val="FF0000"/>
          <w:sz w:val="24"/>
          <w:szCs w:val="24"/>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4221CC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trPr>
        <w:tc>
          <w:tcPr>
            <w:tcW w:w="4788" w:type="dxa"/>
          </w:tcPr>
          <w:p w14:paraId="4E103769">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6.1.</w:t>
            </w:r>
          </w:p>
        </w:tc>
        <w:tc>
          <w:tcPr>
            <w:tcW w:w="4957" w:type="dxa"/>
          </w:tcPr>
          <w:p w14:paraId="21E95ADD">
            <w:pPr>
              <w:keepNext w:val="0"/>
              <w:keepLines w:val="0"/>
              <w:widowControl w:val="0"/>
              <w:suppressLineNumbers w:val="0"/>
              <w:spacing w:before="0" w:beforeAutospacing="0" w:afterAutospacing="0"/>
              <w:ind w:left="360" w:right="0"/>
              <w:jc w:val="left"/>
              <w:rPr>
                <w:rFonts w:hint="default" w:ascii="Times New Roman" w:hAnsi="Times New Roman" w:cs="Times New Roman"/>
                <w:b/>
                <w:bCs/>
                <w:color w:val="auto"/>
                <w:sz w:val="24"/>
                <w:szCs w:val="24"/>
                <w:vertAlign w:val="baseline"/>
                <w:lang w:val="sr-Cyrl-RS"/>
              </w:rPr>
            </w:pPr>
            <w:r>
              <w:rPr>
                <w:rFonts w:hint="default" w:ascii="Times New Roman" w:hAnsi="Times New Roman" w:cs="Times New Roman"/>
                <w:b/>
                <w:bCs/>
                <w:color w:val="auto"/>
                <w:sz w:val="24"/>
                <w:szCs w:val="24"/>
              </w:rPr>
              <w:t xml:space="preserve">Познавање, разумевање и праћење релевантних прописа </w:t>
            </w:r>
          </w:p>
        </w:tc>
      </w:tr>
      <w:tr w14:paraId="35FA94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4788" w:type="dxa"/>
            <w:shd w:val="clear" w:color="auto" w:fill="DCE6F2" w:themeFill="accent1" w:themeFillTint="32"/>
          </w:tcPr>
          <w:p w14:paraId="5C218851">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7B42DEC8">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 xml:space="preserve">Директор ефикасно прати прописе </w:t>
            </w:r>
          </w:p>
        </w:tc>
      </w:tr>
      <w:tr w14:paraId="1F8475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9745" w:type="dxa"/>
            <w:gridSpan w:val="2"/>
            <w:shd w:val="clear" w:color="auto" w:fill="DCE6F2" w:themeFill="accent1" w:themeFillTint="32"/>
          </w:tcPr>
          <w:p w14:paraId="4B197645">
            <w:pPr>
              <w:keepNext w:val="0"/>
              <w:keepLines w:val="0"/>
              <w:widowControl w:val="0"/>
              <w:suppressLineNumbers w:val="0"/>
              <w:spacing w:before="0" w:beforeAutospacing="0" w:afterAutospacing="0"/>
              <w:ind w:left="0" w:right="0"/>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rPr>
              <w:t>Директор школе непрекидно је пратио измене релевантних закона и подзаконских аката у области образовања, радних односа, финансија и управног поступка</w:t>
            </w:r>
            <w:r>
              <w:rPr>
                <w:rFonts w:hint="default" w:ascii="Times New Roman" w:hAnsi="Times New Roman" w:cs="Times New Roman"/>
                <w:color w:val="auto"/>
                <w:sz w:val="24"/>
                <w:szCs w:val="24"/>
                <w:lang w:val="sr-Cyrl-RS"/>
              </w:rPr>
              <w:t xml:space="preserve">. </w:t>
            </w:r>
          </w:p>
          <w:p w14:paraId="2E467D4C">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p>
        </w:tc>
      </w:tr>
    </w:tbl>
    <w:p w14:paraId="107FD107">
      <w:pPr>
        <w:rPr>
          <w:rFonts w:hint="default" w:ascii="Times New Roman" w:hAnsi="Times New Roman" w:cs="Times New Roman"/>
          <w:color w:val="FF0000"/>
          <w:sz w:val="24"/>
          <w:szCs w:val="24"/>
        </w:rPr>
      </w:pPr>
    </w:p>
    <w:p w14:paraId="0DFB6858">
      <w:pPr>
        <w:rPr>
          <w:rFonts w:hint="default" w:ascii="Times New Roman" w:hAnsi="Times New Roman" w:cs="Times New Roman"/>
          <w:color w:val="FF0000"/>
          <w:sz w:val="24"/>
          <w:szCs w:val="24"/>
        </w:rPr>
      </w:pPr>
    </w:p>
    <w:p w14:paraId="214EBC5B">
      <w:pPr>
        <w:rPr>
          <w:rFonts w:hint="default" w:ascii="Times New Roman" w:hAnsi="Times New Roman" w:cs="Times New Roman"/>
          <w:color w:val="FF0000"/>
          <w:sz w:val="24"/>
          <w:szCs w:val="24"/>
        </w:rPr>
      </w:pPr>
    </w:p>
    <w:p w14:paraId="35F00096">
      <w:pPr>
        <w:rPr>
          <w:rFonts w:hint="default" w:ascii="Times New Roman" w:hAnsi="Times New Roman" w:cs="Times New Roman"/>
          <w:color w:val="FF0000"/>
          <w:sz w:val="24"/>
          <w:szCs w:val="24"/>
        </w:rPr>
      </w:pPr>
    </w:p>
    <w:p w14:paraId="3D0EAE26">
      <w:pPr>
        <w:rPr>
          <w:rFonts w:hint="default" w:ascii="Times New Roman" w:hAnsi="Times New Roman" w:cs="Times New Roman"/>
          <w:color w:val="FF0000"/>
          <w:sz w:val="24"/>
          <w:szCs w:val="24"/>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419143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38" w:hRule="atLeast"/>
        </w:trPr>
        <w:tc>
          <w:tcPr>
            <w:tcW w:w="4788" w:type="dxa"/>
          </w:tcPr>
          <w:p w14:paraId="0516B712">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6.2.</w:t>
            </w:r>
          </w:p>
        </w:tc>
        <w:tc>
          <w:tcPr>
            <w:tcW w:w="4957" w:type="dxa"/>
          </w:tcPr>
          <w:p w14:paraId="70CCF4EE">
            <w:pPr>
              <w:keepNext w:val="0"/>
              <w:keepLines w:val="0"/>
              <w:widowControl w:val="0"/>
              <w:suppressLineNumbers w:val="0"/>
              <w:spacing w:before="0" w:beforeAutospacing="0" w:afterAutospacing="0"/>
              <w:ind w:left="0" w:right="0"/>
              <w:jc w:val="both"/>
              <w:rPr>
                <w:rFonts w:hint="default" w:ascii="Times New Roman" w:hAnsi="Times New Roman" w:cs="Times New Roman"/>
                <w:b/>
                <w:bCs/>
                <w:color w:val="auto"/>
                <w:sz w:val="24"/>
                <w:szCs w:val="24"/>
                <w:vertAlign w:val="baseline"/>
                <w:lang w:val="sr-Cyrl-RS"/>
              </w:rPr>
            </w:pPr>
            <w:r>
              <w:rPr>
                <w:rFonts w:hint="default" w:ascii="Times New Roman" w:hAnsi="Times New Roman" w:cs="Times New Roman"/>
                <w:b/>
                <w:bCs/>
                <w:color w:val="auto"/>
                <w:sz w:val="24"/>
                <w:szCs w:val="24"/>
                <w:lang w:val="sr-Cyrl-RS"/>
              </w:rPr>
              <w:t>И</w:t>
            </w:r>
            <w:r>
              <w:rPr>
                <w:rFonts w:hint="default" w:ascii="Times New Roman" w:hAnsi="Times New Roman" w:cs="Times New Roman"/>
                <w:b/>
                <w:bCs/>
                <w:color w:val="auto"/>
                <w:sz w:val="24"/>
                <w:szCs w:val="24"/>
              </w:rPr>
              <w:t>зрада општих аката и документације установе</w:t>
            </w:r>
          </w:p>
        </w:tc>
      </w:tr>
      <w:tr w14:paraId="2C1DF6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4788" w:type="dxa"/>
            <w:shd w:val="clear" w:color="auto" w:fill="DCE6F2" w:themeFill="accent1" w:themeFillTint="32"/>
          </w:tcPr>
          <w:p w14:paraId="68007020">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135B5D11">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Директор активно учествује у изради школске документације</w:t>
            </w:r>
          </w:p>
        </w:tc>
      </w:tr>
      <w:tr w14:paraId="60C388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9745" w:type="dxa"/>
            <w:gridSpan w:val="2"/>
            <w:shd w:val="clear" w:color="auto" w:fill="DCE6F2" w:themeFill="accent1" w:themeFillTint="32"/>
          </w:tcPr>
          <w:p w14:paraId="25B2F982">
            <w:pPr>
              <w:keepNext w:val="0"/>
              <w:keepLines w:val="0"/>
              <w:widowControl w:val="0"/>
              <w:suppressLineNumbers w:val="0"/>
              <w:spacing w:before="0" w:beforeAutospacing="0" w:afterAutospacing="0"/>
              <w:ind w:left="0" w:right="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Када год је то потребно и у складу са динамиком и приоритетом обавеза, а у сарадњи са секретаром Школе, директор је планирао припрему општих аката и комплетне потребне документације.</w:t>
            </w:r>
          </w:p>
          <w:p w14:paraId="32CBCFAB">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p>
        </w:tc>
      </w:tr>
    </w:tbl>
    <w:p w14:paraId="050806B9">
      <w:pPr>
        <w:rPr>
          <w:rFonts w:hint="default" w:ascii="Times New Roman" w:hAnsi="Times New Roman" w:cs="Times New Roman"/>
          <w:color w:val="FF0000"/>
          <w:sz w:val="24"/>
          <w:szCs w:val="24"/>
        </w:rPr>
      </w:pPr>
    </w:p>
    <w:tbl>
      <w:tblPr>
        <w:tblStyle w:val="13"/>
        <w:tblpPr w:leftFromText="180" w:rightFromText="180" w:vertAnchor="text" w:horzAnchor="page" w:tblpX="1464" w:tblpY="345"/>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8"/>
        <w:gridCol w:w="4957"/>
      </w:tblGrid>
      <w:tr w14:paraId="0EAA98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trPr>
        <w:tc>
          <w:tcPr>
            <w:tcW w:w="4788" w:type="dxa"/>
          </w:tcPr>
          <w:p w14:paraId="2FD67F73">
            <w:pPr>
              <w:keepNext w:val="0"/>
              <w:keepLines w:val="0"/>
              <w:widowControl w:val="0"/>
              <w:suppressLineNumbers w:val="0"/>
              <w:spacing w:before="0" w:beforeAutospacing="0" w:afterAutospacing="0"/>
              <w:ind w:left="0" w:right="0"/>
              <w:jc w:val="center"/>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6.3.</w:t>
            </w:r>
          </w:p>
        </w:tc>
        <w:tc>
          <w:tcPr>
            <w:tcW w:w="4957" w:type="dxa"/>
          </w:tcPr>
          <w:p w14:paraId="444DCD8E">
            <w:pPr>
              <w:keepNext w:val="0"/>
              <w:keepLines w:val="0"/>
              <w:widowControl w:val="0"/>
              <w:suppressLineNumbers w:val="0"/>
              <w:spacing w:before="0" w:beforeAutospacing="0" w:afterAutospacing="0"/>
              <w:ind w:left="0" w:right="0"/>
              <w:jc w:val="both"/>
              <w:rPr>
                <w:rFonts w:hint="default" w:ascii="Times New Roman" w:hAnsi="Times New Roman" w:cs="Times New Roman"/>
                <w:b/>
                <w:bCs/>
                <w:color w:val="auto"/>
                <w:sz w:val="24"/>
                <w:szCs w:val="24"/>
                <w:vertAlign w:val="baseline"/>
                <w:lang w:val="sr-Cyrl-RS"/>
              </w:rPr>
            </w:pPr>
            <w:r>
              <w:rPr>
                <w:rFonts w:hint="default" w:ascii="Times New Roman" w:hAnsi="Times New Roman" w:cs="Times New Roman"/>
                <w:b/>
                <w:bCs/>
                <w:color w:val="auto"/>
                <w:sz w:val="24"/>
                <w:szCs w:val="24"/>
                <w:lang w:val="sr-Cyrl-RS"/>
              </w:rPr>
              <w:t xml:space="preserve">Примена </w:t>
            </w:r>
            <w:r>
              <w:rPr>
                <w:rFonts w:hint="default" w:ascii="Times New Roman" w:hAnsi="Times New Roman" w:cs="Times New Roman"/>
                <w:b/>
                <w:bCs/>
                <w:color w:val="auto"/>
                <w:sz w:val="24"/>
                <w:szCs w:val="24"/>
              </w:rPr>
              <w:t xml:space="preserve"> општих аката и документације установе</w:t>
            </w:r>
          </w:p>
        </w:tc>
      </w:tr>
      <w:tr w14:paraId="2501D4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4788" w:type="dxa"/>
            <w:shd w:val="clear" w:color="auto" w:fill="DCE6F2" w:themeFill="accent1" w:themeFillTint="32"/>
          </w:tcPr>
          <w:p w14:paraId="161EBC0A">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Опис стандарда</w:t>
            </w:r>
          </w:p>
        </w:tc>
        <w:tc>
          <w:tcPr>
            <w:tcW w:w="4957" w:type="dxa"/>
            <w:shd w:val="clear" w:color="auto" w:fill="DCE6F2" w:themeFill="accent1" w:themeFillTint="32"/>
          </w:tcPr>
          <w:p w14:paraId="08F634B8">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r>
              <w:rPr>
                <w:rFonts w:hint="default" w:ascii="Times New Roman" w:hAnsi="Times New Roman" w:cs="Times New Roman"/>
                <w:b/>
                <w:color w:val="auto"/>
                <w:sz w:val="24"/>
                <w:szCs w:val="24"/>
                <w:vertAlign w:val="baseline"/>
                <w:lang w:val="sr-Cyrl-RS"/>
              </w:rPr>
              <w:t xml:space="preserve">Директор прати примену општих аката у школи </w:t>
            </w:r>
          </w:p>
        </w:tc>
      </w:tr>
      <w:tr w14:paraId="638253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trPr>
        <w:tc>
          <w:tcPr>
            <w:tcW w:w="9745" w:type="dxa"/>
            <w:gridSpan w:val="2"/>
            <w:shd w:val="clear" w:color="auto" w:fill="DCE6F2" w:themeFill="accent1" w:themeFillTint="32"/>
          </w:tcPr>
          <w:p w14:paraId="59CCCF37">
            <w:pPr>
              <w:keepNext w:val="0"/>
              <w:keepLines w:val="0"/>
              <w:widowControl w:val="0"/>
              <w:suppressLineNumbers w:val="0"/>
              <w:spacing w:before="0" w:beforeAutospacing="0" w:afterAutospacing="0"/>
              <w:ind w:left="0" w:right="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Приоритет рада школе је поштовање прописа, општих акта установе и вођење установљене документације. Након извршеног светодавног стручно-педагошких надзора, директор школе израђивао је планове за унапређивање рада и подносио извештаје који показују како су спроведене тражене мере. О надзору, прописаним и спроведеним мерама били су обавештавани сви запослени и сва заинтересована лица. Заједно са техничким особљем школе, непрестано се контролише чистоћа целог објекта: учионица, ходника, санитарних просторија, дворишта, спроведена су генерална спремања, запрашивање инсектицидима када ученици нису у школи. Стање зграде и школског простора, осим запослених и руководства школе, редовно контролише санитарна инспекција и HACCP надзор према њиховом плану рада.</w:t>
            </w:r>
          </w:p>
          <w:p w14:paraId="43FD51B0">
            <w:pPr>
              <w:keepNext w:val="0"/>
              <w:keepLines w:val="0"/>
              <w:widowControl w:val="0"/>
              <w:suppressLineNumbers w:val="0"/>
              <w:spacing w:before="0" w:beforeAutospacing="0" w:afterAutospacing="0"/>
              <w:ind w:left="0" w:right="0"/>
              <w:jc w:val="both"/>
              <w:rPr>
                <w:rFonts w:hint="default" w:ascii="Times New Roman" w:hAnsi="Times New Roman" w:cs="Times New Roman"/>
                <w:b/>
                <w:color w:val="auto"/>
                <w:sz w:val="24"/>
                <w:szCs w:val="24"/>
                <w:vertAlign w:val="baseline"/>
                <w:lang w:val="sr-Cyrl-RS"/>
              </w:rPr>
            </w:pPr>
          </w:p>
        </w:tc>
      </w:tr>
    </w:tbl>
    <w:p w14:paraId="53A6ECE2">
      <w:pPr>
        <w:jc w:val="both"/>
        <w:rPr>
          <w:rFonts w:hint="default" w:ascii="Times New Roman" w:hAnsi="Times New Roman" w:cs="Times New Roman"/>
          <w:color w:val="FF0000"/>
          <w:sz w:val="24"/>
          <w:szCs w:val="24"/>
        </w:rPr>
      </w:pPr>
    </w:p>
    <w:p w14:paraId="2BC85631">
      <w:pPr>
        <w:jc w:val="both"/>
        <w:rPr>
          <w:rFonts w:hint="default" w:ascii="Times New Roman" w:hAnsi="Times New Roman" w:cs="Times New Roman"/>
          <w:color w:val="FF0000"/>
          <w:sz w:val="24"/>
          <w:szCs w:val="24"/>
        </w:rPr>
      </w:pPr>
    </w:p>
    <w:p w14:paraId="42C4364C">
      <w:pPr>
        <w:jc w:val="left"/>
        <w:rPr>
          <w:rFonts w:hint="default" w:ascii="Times New Roman" w:hAnsi="Times New Roman" w:cs="Times New Roman"/>
          <w:sz w:val="24"/>
          <w:szCs w:val="24"/>
        </w:rPr>
      </w:pPr>
      <w:r>
        <w:rPr>
          <w:rFonts w:hint="default" w:ascii="Times New Roman" w:hAnsi="Times New Roman" w:cs="Times New Roman"/>
          <w:sz w:val="24"/>
          <w:szCs w:val="24"/>
        </w:rPr>
        <w:t xml:space="preserve"> </w:t>
      </w:r>
      <w:r>
        <w:rPr>
          <w:rFonts w:hint="default" w:ascii="Times New Roman" w:hAnsi="Times New Roman" w:cs="Times New Roman"/>
          <w:sz w:val="24"/>
          <w:szCs w:val="24"/>
          <w:lang w:val="sr-Cyrl-RS"/>
        </w:rPr>
        <w:t>П</w:t>
      </w:r>
      <w:r>
        <w:rPr>
          <w:rFonts w:hint="default" w:ascii="Times New Roman" w:hAnsi="Times New Roman" w:cs="Times New Roman"/>
          <w:sz w:val="24"/>
          <w:szCs w:val="24"/>
        </w:rPr>
        <w:t>рво полугодишта школске 20204-2025.</w:t>
      </w:r>
      <w:r>
        <w:rPr>
          <w:rFonts w:hint="default" w:ascii="Times New Roman" w:hAnsi="Times New Roman" w:cs="Times New Roman"/>
          <w:sz w:val="24"/>
          <w:szCs w:val="24"/>
          <w:lang w:val="sr-Cyrl-RS"/>
        </w:rPr>
        <w:t xml:space="preserve"> </w:t>
      </w:r>
      <w:r>
        <w:rPr>
          <w:rFonts w:hint="default" w:ascii="Times New Roman" w:hAnsi="Times New Roman" w:cs="Times New Roman"/>
          <w:sz w:val="24"/>
          <w:szCs w:val="24"/>
        </w:rPr>
        <w:t>године</w:t>
      </w:r>
    </w:p>
    <w:p w14:paraId="706FB39C">
      <w:pPr>
        <w:jc w:val="left"/>
        <w:rPr>
          <w:rFonts w:hint="default" w:ascii="Times New Roman" w:hAnsi="Times New Roman" w:cs="Times New Roman"/>
          <w:sz w:val="24"/>
          <w:szCs w:val="24"/>
        </w:rPr>
      </w:pPr>
    </w:p>
    <w:p w14:paraId="60AF998E">
      <w:pPr>
        <w:rPr>
          <w:rFonts w:hint="default" w:ascii="Times New Roman" w:hAnsi="Times New Roman" w:cs="Times New Roman"/>
          <w:sz w:val="24"/>
          <w:szCs w:val="24"/>
        </w:rPr>
      </w:pPr>
    </w:p>
    <w:tbl>
      <w:tblPr>
        <w:tblStyle w:val="13"/>
        <w:tblW w:w="9786" w:type="dxa"/>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autofit"/>
        <w:tblCellMar>
          <w:top w:w="0" w:type="dxa"/>
          <w:left w:w="108" w:type="dxa"/>
          <w:bottom w:w="0" w:type="dxa"/>
          <w:right w:w="108" w:type="dxa"/>
        </w:tblCellMar>
      </w:tblPr>
      <w:tblGrid>
        <w:gridCol w:w="9786"/>
      </w:tblGrid>
      <w:tr w14:paraId="22ADF91A">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FBD4B4" w:themeFill="accent6" w:themeFillTint="66"/>
          </w:tcPr>
          <w:p w14:paraId="5BD49D06">
            <w:pPr>
              <w:numPr>
                <w:ilvl w:val="0"/>
                <w:numId w:val="10"/>
              </w:numPr>
              <w:jc w:val="center"/>
              <w:rPr>
                <w:rFonts w:hint="default" w:ascii="Times New Roman" w:hAnsi="Times New Roman" w:cs="Times New Roman"/>
                <w:b/>
                <w:sz w:val="24"/>
                <w:szCs w:val="24"/>
              </w:rPr>
            </w:pPr>
            <w:r>
              <w:rPr>
                <w:rFonts w:hint="default" w:ascii="Times New Roman" w:hAnsi="Times New Roman" w:cs="Times New Roman"/>
                <w:b/>
                <w:sz w:val="24"/>
                <w:szCs w:val="24"/>
              </w:rPr>
              <w:t>РУКОВОЂЕЊЕ ВАСПИТНО ОБРАЗОВНИМ ПРОЦЕСОМ У ШКОЛИ</w:t>
            </w:r>
          </w:p>
        </w:tc>
      </w:tr>
      <w:tr w14:paraId="04403A55">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C6D9F0" w:themeFill="text2" w:themeFillTint="33"/>
          </w:tcPr>
          <w:p w14:paraId="18598BAC">
            <w:pPr>
              <w:jc w:val="center"/>
              <w:rPr>
                <w:rFonts w:hint="default" w:ascii="Times New Roman" w:hAnsi="Times New Roman" w:cs="Times New Roman"/>
                <w:b/>
                <w:sz w:val="24"/>
                <w:szCs w:val="24"/>
              </w:rPr>
            </w:pPr>
            <w:r>
              <w:rPr>
                <w:rFonts w:hint="default" w:ascii="Times New Roman" w:hAnsi="Times New Roman" w:cs="Times New Roman"/>
                <w:b/>
                <w:sz w:val="24"/>
                <w:szCs w:val="24"/>
              </w:rPr>
              <w:t>РАЗВОЈ КУЛТУРЕ УЧЕЊА</w:t>
            </w:r>
          </w:p>
        </w:tc>
      </w:tr>
      <w:tr w14:paraId="471C23C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Ex>
        <w:tc>
          <w:tcPr>
            <w:tcW w:w="9786" w:type="dxa"/>
          </w:tcPr>
          <w:p w14:paraId="36BA173F">
            <w:pPr>
              <w:pStyle w:val="15"/>
              <w:numPr>
                <w:ilvl w:val="0"/>
                <w:numId w:val="11"/>
              </w:numPr>
              <w:rPr>
                <w:rFonts w:hint="default" w:ascii="Times New Roman" w:hAnsi="Times New Roman" w:cs="Times New Roman"/>
                <w:sz w:val="24"/>
                <w:szCs w:val="24"/>
              </w:rPr>
            </w:pPr>
            <w:r>
              <w:rPr>
                <w:rFonts w:hint="default" w:ascii="Times New Roman" w:hAnsi="Times New Roman" w:cs="Times New Roman"/>
                <w:sz w:val="24"/>
                <w:szCs w:val="24"/>
              </w:rPr>
              <w:t xml:space="preserve">На почетку школске године обезбеђена су сва потребна наставна средства за рад. </w:t>
            </w:r>
          </w:p>
          <w:p w14:paraId="2BD23EC6">
            <w:pPr>
              <w:pStyle w:val="15"/>
              <w:numPr>
                <w:ilvl w:val="0"/>
                <w:numId w:val="11"/>
              </w:numPr>
              <w:rPr>
                <w:rFonts w:hint="default" w:ascii="Times New Roman" w:hAnsi="Times New Roman" w:cs="Times New Roman"/>
                <w:sz w:val="24"/>
                <w:szCs w:val="24"/>
              </w:rPr>
            </w:pPr>
            <w:r>
              <w:rPr>
                <w:rFonts w:hint="default" w:ascii="Times New Roman" w:hAnsi="Times New Roman" w:cs="Times New Roman"/>
                <w:sz w:val="24"/>
                <w:szCs w:val="24"/>
              </w:rPr>
              <w:t>Кабинети који су предвиђени за примену ИКТ технологије су у потпуности оспособљени за почетак школске године и квалитетан настави процес.</w:t>
            </w:r>
          </w:p>
          <w:p w14:paraId="0E4BB097">
            <w:pPr>
              <w:pStyle w:val="15"/>
              <w:numPr>
                <w:ilvl w:val="0"/>
                <w:numId w:val="11"/>
              </w:numPr>
              <w:rPr>
                <w:rFonts w:hint="default" w:ascii="Times New Roman" w:hAnsi="Times New Roman" w:cs="Times New Roman"/>
                <w:sz w:val="24"/>
                <w:szCs w:val="24"/>
              </w:rPr>
            </w:pPr>
            <w:r>
              <w:rPr>
                <w:rFonts w:hint="default" w:ascii="Times New Roman" w:hAnsi="Times New Roman" w:cs="Times New Roman"/>
                <w:sz w:val="24"/>
                <w:szCs w:val="24"/>
              </w:rPr>
              <w:t>Планирање стручног усавршавања је за ову годину је засновано на уоченим критичним тачкама из извештаја предходне школске године. Организован је семинар за све запослене на тему формативног оцењивања и након тога је увидом у ес дневник прачена примена наученог а семинару. Сви запослени су прошли видео обуку предложену од стране Министарства просвете. Вертикално усавршавање је планирано на нивоу Стручног већа и до краја првог полугодишта реализован је само један угледни  час из предузентништва, Стручно веће економске групе предмета.</w:t>
            </w:r>
          </w:p>
          <w:p w14:paraId="29123050">
            <w:pPr>
              <w:pStyle w:val="15"/>
              <w:numPr>
                <w:ilvl w:val="0"/>
                <w:numId w:val="11"/>
              </w:numPr>
              <w:rPr>
                <w:rFonts w:hint="default" w:ascii="Times New Roman" w:hAnsi="Times New Roman" w:cs="Times New Roman"/>
                <w:sz w:val="24"/>
                <w:szCs w:val="24"/>
              </w:rPr>
            </w:pPr>
            <w:r>
              <w:rPr>
                <w:rFonts w:hint="default" w:ascii="Times New Roman" w:hAnsi="Times New Roman" w:cs="Times New Roman"/>
                <w:sz w:val="24"/>
                <w:szCs w:val="24"/>
              </w:rPr>
              <w:t xml:space="preserve">Стручно усавршавање директора је започето са присуством радионици за припрему полагања испита за лиценцу крајем октобра. Затим смо учествовали на трибини и ту представљали амбијенталну наставу као пример добре праксе у развоју међупредметних компетенција. Такође, присуствовала сам округлом столу на тему разумевање оквира  самовредновања која је одржана у Првој техничкој школи у децембру. Тада смо договорили са спољњи сарадницима и округли сто у вези Стандарда квалификације наставника електро предмета. Планиран је и округли сто на тему диференцијација у настави са представницима Школске управе за фебруар. </w:t>
            </w:r>
          </w:p>
          <w:p w14:paraId="699B98EB">
            <w:pPr>
              <w:pStyle w:val="15"/>
              <w:numPr>
                <w:ilvl w:val="0"/>
                <w:numId w:val="11"/>
              </w:numPr>
              <w:rPr>
                <w:rFonts w:hint="default" w:ascii="Times New Roman" w:hAnsi="Times New Roman" w:cs="Times New Roman"/>
                <w:sz w:val="24"/>
                <w:szCs w:val="24"/>
              </w:rPr>
            </w:pPr>
            <w:r>
              <w:rPr>
                <w:rFonts w:hint="default" w:ascii="Times New Roman" w:hAnsi="Times New Roman" w:cs="Times New Roman"/>
                <w:sz w:val="24"/>
                <w:szCs w:val="24"/>
              </w:rPr>
              <w:t>Током првог полугодишта је на седницама Наставничког већа похваљено је стручно веће наставника математике за приказ исхода предмета, као и формирање форматвне оцене и анализе иницијалног теста, као и стручни сарадник за разговоре са ученицима који су дали веома добре резултате у оснаживању личности самих ученика.</w:t>
            </w:r>
          </w:p>
          <w:p w14:paraId="14EAC2F7">
            <w:pPr>
              <w:pStyle w:val="15"/>
              <w:numPr>
                <w:ilvl w:val="0"/>
                <w:numId w:val="11"/>
              </w:numPr>
              <w:rPr>
                <w:rFonts w:hint="default" w:ascii="Times New Roman" w:hAnsi="Times New Roman" w:cs="Times New Roman"/>
                <w:sz w:val="24"/>
                <w:szCs w:val="24"/>
              </w:rPr>
            </w:pPr>
            <w:r>
              <w:rPr>
                <w:rFonts w:hint="default" w:ascii="Times New Roman" w:hAnsi="Times New Roman" w:cs="Times New Roman"/>
                <w:sz w:val="24"/>
                <w:szCs w:val="24"/>
              </w:rPr>
              <w:t>Сарадња са Ученичким парламентом је одлична. Ученици су остврили сардњу са парламентом Средње школе из Лапова и том приликом разменили новогодишње честитке. Ученици су учествовали и у изборној скупштини Ученичког парламента Основне школе ,,Карађорђе,,. На састанку смо се договорили око организације хуманитарног турнира у фудбалу и кошарци, као и  базара, али због измене календара ту активност нисмо реализовали.</w:t>
            </w:r>
          </w:p>
          <w:p w14:paraId="578D9D1C">
            <w:pPr>
              <w:pStyle w:val="15"/>
              <w:numPr>
                <w:ilvl w:val="0"/>
                <w:numId w:val="11"/>
              </w:numPr>
              <w:rPr>
                <w:rFonts w:hint="default" w:ascii="Times New Roman" w:hAnsi="Times New Roman" w:cs="Times New Roman"/>
                <w:sz w:val="24"/>
                <w:szCs w:val="24"/>
              </w:rPr>
            </w:pPr>
            <w:r>
              <w:rPr>
                <w:rFonts w:hint="default" w:ascii="Times New Roman" w:hAnsi="Times New Roman" w:cs="Times New Roman"/>
                <w:sz w:val="24"/>
                <w:szCs w:val="24"/>
              </w:rPr>
              <w:t>У оквиру Тима за заштиту деце од насиља , рдитељи су укључени у анкетирање у вези употребе психоактивних супстанци. На основу анализе, родитељи ће бити обавештени о даљим корацима Тима. О анкети је обавештена  Полицијска управа у Рачи због заједничких активности на у тему. Такоше, сарадња са Полицијском управом се остварује кроз посету полицијских представника у циљу веће безбедности у школи.</w:t>
            </w:r>
          </w:p>
          <w:p w14:paraId="1AC2973D">
            <w:pPr>
              <w:pStyle w:val="15"/>
              <w:numPr>
                <w:ilvl w:val="0"/>
                <w:numId w:val="11"/>
              </w:numPr>
              <w:rPr>
                <w:rFonts w:hint="default" w:ascii="Times New Roman" w:hAnsi="Times New Roman" w:cs="Times New Roman"/>
                <w:sz w:val="24"/>
                <w:szCs w:val="24"/>
              </w:rPr>
            </w:pPr>
            <w:r>
              <w:rPr>
                <w:rFonts w:hint="default" w:ascii="Times New Roman" w:hAnsi="Times New Roman" w:cs="Times New Roman"/>
                <w:sz w:val="24"/>
                <w:szCs w:val="24"/>
              </w:rPr>
              <w:t>Што се тиче персоналних асистената у нашој школи тројица ученика су према решењу Интерресорне комисије остварила право на услуге персоналног асистента.  Такође, код ученика који захтевају додатну подршку укључили смо и Ресурсни центар који нам је пруђио посебну подршку у оспособљавању запослених, писању планова и употреби асистивне технологије у раду саоваквим ученицима.</w:t>
            </w:r>
          </w:p>
          <w:p w14:paraId="21FE0FCB">
            <w:pPr>
              <w:pStyle w:val="15"/>
              <w:numPr>
                <w:ilvl w:val="0"/>
                <w:numId w:val="11"/>
              </w:numPr>
              <w:rPr>
                <w:rFonts w:hint="default" w:ascii="Times New Roman" w:hAnsi="Times New Roman" w:cs="Times New Roman"/>
                <w:sz w:val="24"/>
                <w:szCs w:val="24"/>
              </w:rPr>
            </w:pPr>
            <w:r>
              <w:rPr>
                <w:rFonts w:hint="default" w:ascii="Times New Roman" w:hAnsi="Times New Roman" w:cs="Times New Roman"/>
                <w:sz w:val="24"/>
                <w:szCs w:val="24"/>
              </w:rPr>
              <w:t>Састанци са помоћним особљем школе су на недељном нивоу како бисмо решавали проблеме који су евидентирани у наведеном периоду.</w:t>
            </w:r>
          </w:p>
        </w:tc>
      </w:tr>
      <w:tr w14:paraId="7D6717F6">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C6D9F0" w:themeFill="text2" w:themeFillTint="33"/>
          </w:tcPr>
          <w:p w14:paraId="35462FE3">
            <w:pPr>
              <w:jc w:val="center"/>
              <w:rPr>
                <w:rFonts w:hint="default" w:ascii="Times New Roman" w:hAnsi="Times New Roman" w:cs="Times New Roman"/>
                <w:b/>
                <w:sz w:val="24"/>
                <w:szCs w:val="24"/>
              </w:rPr>
            </w:pPr>
            <w:r>
              <w:rPr>
                <w:rFonts w:hint="default" w:ascii="Times New Roman" w:hAnsi="Times New Roman" w:cs="Times New Roman"/>
                <w:b/>
                <w:sz w:val="24"/>
                <w:szCs w:val="24"/>
              </w:rPr>
              <w:t>РАЗВОЈ И ОСИГУРАЊЕ КВАЛИТЕТА НАСТАВНОГ ПРОЦЕСА У ШКОЛИ</w:t>
            </w:r>
          </w:p>
        </w:tc>
      </w:tr>
      <w:tr w14:paraId="54BE7735">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tcPr>
          <w:p w14:paraId="4FD5A028">
            <w:pPr>
              <w:pStyle w:val="15"/>
              <w:numPr>
                <w:ilvl w:val="0"/>
                <w:numId w:val="11"/>
              </w:numPr>
              <w:rPr>
                <w:rFonts w:hint="default" w:ascii="Times New Roman" w:hAnsi="Times New Roman" w:cs="Times New Roman"/>
                <w:sz w:val="24"/>
                <w:szCs w:val="24"/>
              </w:rPr>
            </w:pPr>
            <w:r>
              <w:rPr>
                <w:rFonts w:hint="default" w:ascii="Times New Roman" w:hAnsi="Times New Roman" w:cs="Times New Roman"/>
                <w:sz w:val="24"/>
                <w:szCs w:val="24"/>
              </w:rPr>
              <w:t>На почетку године, састављен је Тим за пројекте који је у наведеном периоду активно радио на различитим пројектима. Предата је документација за пројекат реконструкције косаркаског терена Министарству просвете, Школској управи у Крагујевцу за теретану на отвореном у оквиру Експо пројеката, Ученичка задруга је конкурисала пројектом за опремање опремом за штампање и добила пројекат. Школа се опремила различитом опремом, штампач и  компјутер, као и репро материјал за почетак штампања. Буџетом за 2025. Планиран је пројекат за гасификацију школе. Школа је конкурисала и добила средства за пројекат Викимедије, где је почетком јануара заказан први састанак у остваривању наведеног пројекта. Тим се активирао и у оквиру И твининга и остварио сарадњу са бројним земљама у окружењу у изради грба. Ово је почетни корак у реализацији  Ерасмус пројекта.</w:t>
            </w:r>
          </w:p>
          <w:p w14:paraId="706D9E12">
            <w:pPr>
              <w:pStyle w:val="15"/>
              <w:numPr>
                <w:ilvl w:val="0"/>
                <w:numId w:val="11"/>
              </w:numPr>
              <w:rPr>
                <w:rFonts w:hint="default" w:ascii="Times New Roman" w:hAnsi="Times New Roman" w:cs="Times New Roman"/>
                <w:sz w:val="24"/>
                <w:szCs w:val="24"/>
              </w:rPr>
            </w:pPr>
            <w:r>
              <w:rPr>
                <w:rFonts w:hint="default" w:ascii="Times New Roman" w:hAnsi="Times New Roman" w:cs="Times New Roman"/>
                <w:sz w:val="24"/>
                <w:szCs w:val="24"/>
              </w:rPr>
              <w:t>Наставничко веће је у првом полугодишту упознато са  Правилником о оцењивању, Правилнком о понашању и безбедности ученика, као и са Правилником о дисцилинској одговорности запослених. Актив за развојно планирање је радио на изради Правилника о похваљивању и награђивању запослених. У изради овог документа учествовали су представници свих стручних већа и усвојен је на седници Школског одбора у децембру.Сви правилници и измене у Закону постављени су на сајту школе, а родитељи су са овим документима упознати на родитељским састанцима.</w:t>
            </w:r>
          </w:p>
          <w:p w14:paraId="7B0E20D6">
            <w:pPr>
              <w:pStyle w:val="15"/>
              <w:numPr>
                <w:ilvl w:val="0"/>
                <w:numId w:val="11"/>
              </w:numPr>
              <w:rPr>
                <w:rFonts w:hint="default" w:ascii="Times New Roman" w:hAnsi="Times New Roman" w:cs="Times New Roman"/>
                <w:sz w:val="24"/>
                <w:szCs w:val="24"/>
              </w:rPr>
            </w:pPr>
            <w:r>
              <w:rPr>
                <w:rFonts w:hint="default" w:ascii="Times New Roman" w:hAnsi="Times New Roman" w:cs="Times New Roman"/>
                <w:sz w:val="24"/>
                <w:szCs w:val="24"/>
              </w:rPr>
              <w:t xml:space="preserve">У сарадњи са Локалном самоуправом завршен је пројекат реконструкције и опрeмање фискултурне сале који је обележен одржавање спортског дана где смо угостили ученике школа из Лапова, Баточине, као и наше основне школе. Такође, наша школа је учествовала и у пројекту Општинске управе </w:t>
            </w:r>
            <w:r>
              <w:rPr>
                <w:rFonts w:hint="default" w:ascii="Times New Roman" w:hAnsi="Times New Roman" w:cs="Times New Roman"/>
                <w:i/>
                <w:sz w:val="24"/>
                <w:szCs w:val="24"/>
              </w:rPr>
              <w:t>Михољско лето</w:t>
            </w:r>
            <w:r>
              <w:rPr>
                <w:rFonts w:hint="default" w:ascii="Times New Roman" w:hAnsi="Times New Roman" w:cs="Times New Roman"/>
                <w:sz w:val="24"/>
                <w:szCs w:val="24"/>
              </w:rPr>
              <w:t xml:space="preserve"> обележене у Вишевцу, месту рођења Карађорђа.</w:t>
            </w:r>
          </w:p>
          <w:p w14:paraId="3F756A6B">
            <w:pPr>
              <w:pStyle w:val="15"/>
              <w:numPr>
                <w:ilvl w:val="0"/>
                <w:numId w:val="11"/>
              </w:numPr>
              <w:rPr>
                <w:rFonts w:hint="default" w:ascii="Times New Roman" w:hAnsi="Times New Roman" w:cs="Times New Roman"/>
                <w:sz w:val="24"/>
                <w:szCs w:val="24"/>
              </w:rPr>
            </w:pPr>
            <w:r>
              <w:rPr>
                <w:rFonts w:hint="default" w:ascii="Times New Roman" w:hAnsi="Times New Roman" w:cs="Times New Roman"/>
                <w:sz w:val="24"/>
                <w:szCs w:val="24"/>
              </w:rPr>
              <w:t>Тим за промоцију школе и стручни сарадник је организовао Дан отворних врата у нашој школи где су наставници представили смерове наше школе. Тада су ученици имали прилике да се упознају са наставницима који предају у нашој школи, да поставе питања и упознају се са просторијама наше школе. Наставици су ученике упознали и са планом да ће у нашој школи имати могућност да се припреме за полагање завршног испита.</w:t>
            </w:r>
          </w:p>
          <w:p w14:paraId="31B70D53">
            <w:pPr>
              <w:pStyle w:val="15"/>
              <w:numPr>
                <w:ilvl w:val="0"/>
                <w:numId w:val="11"/>
              </w:numPr>
              <w:rPr>
                <w:rFonts w:hint="default" w:ascii="Times New Roman" w:hAnsi="Times New Roman" w:cs="Times New Roman"/>
                <w:sz w:val="24"/>
                <w:szCs w:val="24"/>
              </w:rPr>
            </w:pPr>
            <w:r>
              <w:rPr>
                <w:rFonts w:hint="default" w:ascii="Times New Roman" w:hAnsi="Times New Roman" w:cs="Times New Roman"/>
                <w:sz w:val="24"/>
                <w:szCs w:val="24"/>
              </w:rPr>
              <w:t>Са координатором сајта школе договорено је да се направи фолдер са примерима добре праксе где бисмо постављали припреме и извештаје са часова и радионица које би могле да користе другим наставницима у раду.</w:t>
            </w:r>
          </w:p>
          <w:p w14:paraId="1511A50A">
            <w:pPr>
              <w:pStyle w:val="15"/>
              <w:numPr>
                <w:ilvl w:val="0"/>
                <w:numId w:val="11"/>
              </w:numPr>
              <w:rPr>
                <w:rFonts w:hint="default" w:ascii="Times New Roman" w:hAnsi="Times New Roman" w:cs="Times New Roman"/>
                <w:sz w:val="24"/>
                <w:szCs w:val="24"/>
              </w:rPr>
            </w:pPr>
            <w:r>
              <w:rPr>
                <w:rFonts w:hint="default" w:ascii="Times New Roman" w:hAnsi="Times New Roman" w:cs="Times New Roman"/>
                <w:sz w:val="24"/>
                <w:szCs w:val="24"/>
              </w:rPr>
              <w:t>С обзиром да је ове године Министарство предложило да се едукација на тему менталног здравља спроводи кроз све активности у школи, организовали смо одлазак ученика на радионицу са том темом где су се представили еменентни професори, психијатри и психолози и приблизили ученицима важност очувања менталног здравља. Остварили смо сарадњу и са студентима психологије које су пружиле подршку нашим ученицима у разним недоумицама у којима се налазе. Такође смо организовали и посету професора ликовне уметности на часовима изборних програма и ученицима су на веома блисак и занимљив начин предочене теме којима се они иначе баве.</w:t>
            </w:r>
          </w:p>
        </w:tc>
      </w:tr>
      <w:tr w14:paraId="501F88E6">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C6D9F0" w:themeFill="text2" w:themeFillTint="33"/>
          </w:tcPr>
          <w:p w14:paraId="27164260">
            <w:pPr>
              <w:jc w:val="center"/>
              <w:rPr>
                <w:rFonts w:hint="default" w:ascii="Times New Roman" w:hAnsi="Times New Roman" w:cs="Times New Roman"/>
                <w:b/>
                <w:sz w:val="24"/>
                <w:szCs w:val="24"/>
              </w:rPr>
            </w:pPr>
            <w:r>
              <w:rPr>
                <w:rFonts w:hint="default" w:ascii="Times New Roman" w:hAnsi="Times New Roman" w:cs="Times New Roman"/>
                <w:b/>
                <w:sz w:val="24"/>
                <w:szCs w:val="24"/>
              </w:rPr>
              <w:t>ОБЕЗБЕЂИВАЊЕ ИНКЛУЗИВНОГ ПРИСТУПА У ОБРАЗОВНО ВАСПИТНОМ ПРОЦЕСУ</w:t>
            </w:r>
          </w:p>
        </w:tc>
      </w:tr>
      <w:tr w14:paraId="67242D8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auto"/>
          </w:tcPr>
          <w:p w14:paraId="4D5DA7E9">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en-US"/>
              </w:rPr>
              <w:t xml:space="preserve">* </w:t>
            </w:r>
            <w:r>
              <w:rPr>
                <w:rFonts w:hint="default" w:ascii="Times New Roman" w:hAnsi="Times New Roman" w:cs="Times New Roman"/>
                <w:b w:val="0"/>
                <w:bCs/>
                <w:sz w:val="24"/>
                <w:szCs w:val="24"/>
                <w:lang w:val="sr-Cyrl-RS"/>
              </w:rPr>
              <w:t>Ученицима са посебним потребама у потпуности је прилагођен простор у школи. Наставници имају могућност од стручног сарадника да преузму одређени материјал који је неопходан за рад са ученицима који раде по прилагођеном програму. Остварена је и сарадња са Ресурсним центром и школом ,,Вукашин Марковић,,, који нам пружају стручну помоћ, као и помоћ у материјално техничким условима.</w:t>
            </w:r>
          </w:p>
          <w:p w14:paraId="049BBFDE">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сви планови и педагођки профили су усвојени на састанцима Педагошког колегијума и Наставничког већа. Одређене планове смо морали да ревидирамо и усаглашавамо их са могућностима детета. Организована су посебна Одељењска веће где смо усаглашавали наставне теме које ће бити основ за планове активности предметних наставника. Договорени су термини евалуације планова, као и начини праћења.Заказане су и радионице на тему диференцијације у настави са спољњим сарадником ШУ.</w:t>
            </w:r>
          </w:p>
          <w:p w14:paraId="1007972D">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xml:space="preserve">* Ове школске године смо анкетирањем ученика организовали допунску и додатну наству, као и секције. </w:t>
            </w:r>
          </w:p>
          <w:p w14:paraId="1F2A11BD">
            <w:pPr>
              <w:jc w:val="left"/>
              <w:rPr>
                <w:rFonts w:hint="default" w:ascii="Times New Roman" w:hAnsi="Times New Roman" w:cs="Times New Roman"/>
                <w:b w:val="0"/>
                <w:bCs/>
                <w:sz w:val="24"/>
                <w:szCs w:val="24"/>
                <w:lang w:val="sr-Cyrl-RS"/>
              </w:rPr>
            </w:pPr>
          </w:p>
        </w:tc>
      </w:tr>
      <w:tr w14:paraId="620EABF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8DB3E2" w:themeFill="text2" w:themeFillTint="66"/>
          </w:tcPr>
          <w:p w14:paraId="60012648">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ПРАЋЕЊЕ И ПОДСТИЦАЊЕ ПОСТИГНУЋА УЧЕНИКА</w:t>
            </w:r>
          </w:p>
        </w:tc>
      </w:tr>
      <w:tr w14:paraId="1CD75038">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auto"/>
          </w:tcPr>
          <w:p w14:paraId="18876363">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Након урађене анализе иницијалног тестирања, дошли смо на идеју да критичне области излистане по предметима буду укључене  у план доунске наставе поред садржаја који прати редовну наставу.</w:t>
            </w:r>
          </w:p>
          <w:p w14:paraId="39A44E00">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Увидом у резултате Зваршнг испита за смер Електротехничар информационе технологије, дошли смо до закључка да је неопходно почети са припремама за полагање стручног дела завршног испита од почетка другог полугодишта. Предметни наставници ће организовати припремну наставу и преко одељењских старешина обавестити и родитеље о терминима одржавања наставе.</w:t>
            </w:r>
          </w:p>
          <w:p w14:paraId="7A9FC1C6">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Планови иницијалног тестирања, писмених задатака и провера су договорени и јавно истакути на сајту школе.</w:t>
            </w:r>
          </w:p>
          <w:p w14:paraId="29141A7E">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Анализа успеха ученика се прати на крају клсификационог периода  и на крају првог класфикациног периода установили смо да има велики број едовољних оцена. Као препорука за отклањање тог проблема, анкетирали смо учнике да би се изјаснили за предмет из којег им је неопходна допунска настава. Нпарављени су планови и са терминима одржавања су упознати родитељи преко одељењских старешина. Компаративном анализом изостанака у односу на прошлу годину, дошли смо до закључка да је број изостанака смањен након успоствљања договора око правдања часова.</w:t>
            </w:r>
          </w:p>
          <w:p w14:paraId="62FD440D">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Сви успеси школе, било на наставном или ненаставном плану, презентују се на сајту школе, као и на инстаграму и фејсбук страници</w:t>
            </w:r>
          </w:p>
          <w:p w14:paraId="232CA7C1">
            <w:pPr>
              <w:jc w:val="left"/>
              <w:rPr>
                <w:rFonts w:hint="default" w:ascii="Times New Roman" w:hAnsi="Times New Roman" w:cs="Times New Roman"/>
                <w:b w:val="0"/>
                <w:bCs/>
                <w:sz w:val="24"/>
                <w:szCs w:val="24"/>
                <w:lang w:val="sr-Cyrl-RS"/>
              </w:rPr>
            </w:pPr>
          </w:p>
        </w:tc>
      </w:tr>
      <w:tr w14:paraId="672D8F3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FBD4B4" w:themeFill="accent6" w:themeFillTint="66"/>
          </w:tcPr>
          <w:p w14:paraId="54547D8C">
            <w:pPr>
              <w:numPr>
                <w:ilvl w:val="0"/>
                <w:numId w:val="12"/>
              </w:numPr>
              <w:jc w:val="center"/>
              <w:rPr>
                <w:rFonts w:hint="default" w:ascii="Times New Roman" w:hAnsi="Times New Roman" w:cs="Times New Roman"/>
                <w:b/>
                <w:bCs w:val="0"/>
                <w:sz w:val="24"/>
                <w:szCs w:val="24"/>
                <w:lang w:val="sr-Cyrl-RS"/>
              </w:rPr>
            </w:pPr>
            <w:r>
              <w:rPr>
                <w:rFonts w:hint="default" w:ascii="Times New Roman" w:hAnsi="Times New Roman" w:cs="Times New Roman"/>
                <w:b/>
                <w:bCs w:val="0"/>
                <w:sz w:val="24"/>
                <w:szCs w:val="24"/>
                <w:lang w:val="sr-Cyrl-RS"/>
              </w:rPr>
              <w:t>ПЛАНИРАЊЕ, ОРГАНИЗОВАЊЕ И КОНТРОЛА РАДА УСТАНОВЕ</w:t>
            </w:r>
          </w:p>
        </w:tc>
      </w:tr>
      <w:tr w14:paraId="7D564BA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8DB3E2" w:themeFill="text2" w:themeFillTint="66"/>
          </w:tcPr>
          <w:p w14:paraId="4E2A26FD">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ПЛАНИРАЊЕ РАДА УСТАНОВЕ</w:t>
            </w:r>
          </w:p>
        </w:tc>
      </w:tr>
      <w:tr w14:paraId="68F17387">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auto"/>
          </w:tcPr>
          <w:p w14:paraId="50018817">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Сва неоходнадокументација је усвојена у прописаним терминима, усклађена са Планом унапређена за ову школску годину и међусобно умрежена.</w:t>
            </w:r>
          </w:p>
          <w:p w14:paraId="30A204E6">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Директор је сачинио свој план рада и на крају полугодиђта ће бити сачињен извештај о реализацији на полугодишње нивоу.</w:t>
            </w:r>
          </w:p>
        </w:tc>
      </w:tr>
      <w:tr w14:paraId="3E30B08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8DB3E2" w:themeFill="text2" w:themeFillTint="66"/>
          </w:tcPr>
          <w:p w14:paraId="15E69B11">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ОРГАНИЗАЦИЈА УСТАНОВЕ</w:t>
            </w:r>
          </w:p>
        </w:tc>
      </w:tr>
      <w:tr w14:paraId="069C2644">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Ex>
        <w:tc>
          <w:tcPr>
            <w:tcW w:w="9786" w:type="dxa"/>
            <w:shd w:val="clear" w:color="auto" w:fill="auto"/>
          </w:tcPr>
          <w:p w14:paraId="43378987">
            <w:pPr>
              <w:jc w:val="both"/>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За сва радна места која су била неопходна за ову школску годину наставни кадар је у потпуности стручан и подела задужења је вршена у скаду са Правилником о систематизацији радних места.</w:t>
            </w:r>
          </w:p>
          <w:p w14:paraId="53DA0ADC">
            <w:pPr>
              <w:jc w:val="both"/>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На почетку школске године сви запослени су уознати са распоредом часова, распоредом дежурства, ваннаставних активности, списак одељењских старешина и предметних наставника. Ове информације доступне су на огласној табли у школи, као и на сајту школе</w:t>
            </w:r>
          </w:p>
          <w:p w14:paraId="541A1E3E">
            <w:pPr>
              <w:jc w:val="both"/>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*Распоређивање у Тимове започето је још у јуну када су запослени могли да се изјасне у којим Тимовима би волили да учествују на основу својим компетенција. Крајем августа је постављен распоред Тимова и свако је могао да да предлог уколико је сматрао да треба иврђити неку промену. Крајњи документ је усвојен на састанку Педагошког колегијума, као и на седници Наставничког већа.</w:t>
            </w:r>
          </w:p>
          <w:p w14:paraId="073268A2">
            <w:pPr>
              <w:jc w:val="both"/>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Са координаторима Тимова директорка је организовала састанке пре почетка школске године да бисмо сачинили квалитетне планове, а у обавези је да присствује и сваком састанку Тима. На састанцима Тимова активно учествује у реализацији активности и даје конструктивне предлоге за унапређење рада.</w:t>
            </w:r>
          </w:p>
          <w:p w14:paraId="24CDBF40">
            <w:pPr>
              <w:jc w:val="both"/>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Запослени су редовно обавештавани о активностима које се спроводе у школи на кратким састанцима, преко Тима за квалитет и Педагошког колегијума.</w:t>
            </w:r>
          </w:p>
          <w:p w14:paraId="15CCD64B">
            <w:pPr>
              <w:jc w:val="both"/>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Реализација планираних тематских дана је према плану. Одрђана су два тематска дана предвиђена планом, као и неке активности које нису биле предвиђене планом.</w:t>
            </w:r>
          </w:p>
          <w:p w14:paraId="370B9B45">
            <w:pPr>
              <w:jc w:val="both"/>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Сви запослени свакодневно добијају упутства о понашању за време дежурства у школи. Јасно су представљена правила јављања услед недоласка на посао, као и обавезе да се неђе адекватна замена, као и оправдавање неприсуства Наставничком вечу, као и састанциа Тимова.</w:t>
            </w:r>
          </w:p>
        </w:tc>
      </w:tr>
      <w:tr w14:paraId="3D4B28C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8DB3E2" w:themeFill="text2" w:themeFillTint="66"/>
          </w:tcPr>
          <w:p w14:paraId="14FE59B0">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КОНТРОЛА РАДА УСТАНОВЕ</w:t>
            </w:r>
          </w:p>
        </w:tc>
      </w:tr>
      <w:tr w14:paraId="2C180E11">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auto"/>
          </w:tcPr>
          <w:p w14:paraId="068F8D84">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Према плану рада директора, Педагошки колегијум је упознат са планом посете часовима који је поставље и у учеиницу. Такође је наведено шта је акценат саме посете, кју документацију је неопходно дати при самој посети. Након сваке посете одржана је анализа часа  где смо разговарали о стандардима према којима смо вредновали час. Сваки предметни наставник је након посете добио извештај са јасним препорука на којим ставндардима је неопходно радити.Након посете свим планираним часовима , Наставничком већу је поднет извештај на којим стандардима је неопходно радити у циљу унапређења наставе.</w:t>
            </w:r>
          </w:p>
          <w:p w14:paraId="42BED76B">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en-US"/>
              </w:rPr>
              <w:t xml:space="preserve">* </w:t>
            </w:r>
            <w:r>
              <w:rPr>
                <w:rFonts w:hint="default" w:ascii="Times New Roman" w:hAnsi="Times New Roman" w:cs="Times New Roman"/>
                <w:b w:val="0"/>
                <w:bCs/>
                <w:sz w:val="24"/>
                <w:szCs w:val="24"/>
                <w:lang w:val="sr-Cyrl-RS"/>
              </w:rPr>
              <w:t>Увид у ес дневникје јошједна активност која је била предвиђена планом директора. Након увида, остављена су запажања о евентуалним корекцијама и дат одређен рок за исправку наведених</w:t>
            </w:r>
          </w:p>
          <w:p w14:paraId="62614D22">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Израда месечних планова и предаја истих је задужење стручног сарадника који је на седници наставничког већа поднела извештај који то планови недостају, који у себи не садрже предвиђене наставне јединице у вези иницијалног тестирања и дат је рок за исправку и предају</w:t>
            </w:r>
          </w:p>
          <w:p w14:paraId="54B7C581">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Увидом у дневник уочнео је да се одређени запослени не придржавају  Правилника о оцењивању, па је стручном сараднику наложено да поново постави Правилник о оцењивању, а одељењским старешинама да испрате оцењивање код ученика у свом одељењу.</w:t>
            </w:r>
          </w:p>
          <w:p w14:paraId="1B1DD920">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На састанку Педагошког колегијума договорена је динамика предаје полугодишњих извештаја, форме извештаја , као и поступак формирања Полугодишњег извештаја ГПР</w:t>
            </w:r>
          </w:p>
          <w:p w14:paraId="45B1D688">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На седници Наставничког већа смо извукл неке препоруке за следечу наставну годину, а тичу се планирања и програмирања</w:t>
            </w:r>
          </w:p>
          <w:p w14:paraId="654FCDE8">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Сви стручни органи школе благовремено се обавештавају о резултатима рада школе</w:t>
            </w:r>
          </w:p>
        </w:tc>
      </w:tr>
      <w:tr w14:paraId="373AB9A0">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8DB3E2" w:themeFill="text2" w:themeFillTint="66"/>
          </w:tcPr>
          <w:p w14:paraId="7F43135F">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УПРАВЉАЊЕ ИНФОРМАЦИОНИМ СИСТЕМОМ УСТАНОВЕ</w:t>
            </w:r>
          </w:p>
        </w:tc>
      </w:tr>
      <w:tr w14:paraId="406B7985">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auto"/>
          </w:tcPr>
          <w:p w14:paraId="6419ED10">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Особа задужена за управљањем информационим системом у складу са инструкцијама врши одржавање система, уносећи све потребне податке</w:t>
            </w:r>
          </w:p>
        </w:tc>
      </w:tr>
      <w:tr w14:paraId="35C9029E">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8DB3E2" w:themeFill="text2" w:themeFillTint="66"/>
          </w:tcPr>
          <w:p w14:paraId="6690EFE5">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УПРАВЉАЊЕ СИСТЕМОМ ОБЕЗБЕЂЕЊА КВАЛИТЕТА У УСТАНОВИ</w:t>
            </w:r>
          </w:p>
        </w:tc>
      </w:tr>
      <w:tr w14:paraId="5FED5491">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auto"/>
          </w:tcPr>
          <w:p w14:paraId="13D8EA55">
            <w:pPr>
              <w:jc w:val="left"/>
              <w:rPr>
                <w:rFonts w:hint="default" w:ascii="Times New Roman" w:hAnsi="Times New Roman" w:cs="Times New Roman"/>
                <w:b w:val="0"/>
                <w:bCs/>
                <w:sz w:val="24"/>
                <w:szCs w:val="24"/>
                <w:lang w:val="sr-Cyrl-RS"/>
              </w:rPr>
            </w:pPr>
            <w:r>
              <w:rPr>
                <w:rFonts w:hint="default" w:ascii="Times New Roman" w:hAnsi="Times New Roman" w:cs="Times New Roman"/>
                <w:b/>
                <w:sz w:val="24"/>
                <w:szCs w:val="24"/>
                <w:lang w:val="sr-Cyrl-RS"/>
              </w:rPr>
              <w:t xml:space="preserve">* На </w:t>
            </w:r>
            <w:r>
              <w:rPr>
                <w:rFonts w:hint="default" w:ascii="Times New Roman" w:hAnsi="Times New Roman" w:cs="Times New Roman"/>
                <w:b w:val="0"/>
                <w:bCs/>
                <w:sz w:val="24"/>
                <w:szCs w:val="24"/>
                <w:lang w:val="sr-Cyrl-RS"/>
              </w:rPr>
              <w:t>основу тренутног стања где смо анализом завршног испита- Стругног испита теорјског дела, дошли смо до закључка да је неопходно да се са припремном наставом овог дела испита, почне одмах након почетка другог полугодишта у циљу унапређења наставе.</w:t>
            </w:r>
          </w:p>
          <w:p w14:paraId="4A3405EF">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Сва тестирања обављена у овом делу наставне године, презентована су Стручним органима школе, као и препоруке које би унапредиле рад установе</w:t>
            </w:r>
          </w:p>
        </w:tc>
      </w:tr>
      <w:tr w14:paraId="75A5CE8A">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FBD4B4" w:themeFill="accent6" w:themeFillTint="66"/>
          </w:tcPr>
          <w:p w14:paraId="3A29A5B0">
            <w:pPr>
              <w:numPr>
                <w:ilvl w:val="0"/>
                <w:numId w:val="13"/>
              </w:num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ПРАЋЕЊЕ И УНАПРЕЂЕЊЕ РАДА ЗАПОСЛЕНИХ</w:t>
            </w:r>
          </w:p>
        </w:tc>
      </w:tr>
      <w:tr w14:paraId="0BFFC80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8DB3E2" w:themeFill="text2" w:themeFillTint="66"/>
          </w:tcPr>
          <w:p w14:paraId="677CA797">
            <w:pPr>
              <w:jc w:val="center"/>
              <w:rPr>
                <w:rFonts w:hint="default" w:ascii="Times New Roman" w:hAnsi="Times New Roman" w:cs="Times New Roman"/>
                <w:b/>
                <w:bCs w:val="0"/>
                <w:sz w:val="24"/>
                <w:szCs w:val="24"/>
                <w:lang w:val="sr-Cyrl-RS"/>
              </w:rPr>
            </w:pPr>
            <w:r>
              <w:rPr>
                <w:rFonts w:hint="default" w:ascii="Times New Roman" w:hAnsi="Times New Roman" w:cs="Times New Roman"/>
                <w:b/>
                <w:bCs w:val="0"/>
                <w:sz w:val="24"/>
                <w:szCs w:val="24"/>
                <w:lang w:val="sr-Cyrl-RS"/>
              </w:rPr>
              <w:t>ПЛАНИРАЊЕ, СЕЛЕКЦИЈА И ПРИЈЕМ ЗАПОСЛЕНИХ</w:t>
            </w:r>
          </w:p>
        </w:tc>
      </w:tr>
      <w:tr w14:paraId="73E414CD">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auto"/>
          </w:tcPr>
          <w:p w14:paraId="00F49306">
            <w:pPr>
              <w:jc w:val="left"/>
              <w:rPr>
                <w:rFonts w:hint="default" w:ascii="Times New Roman" w:hAnsi="Times New Roman" w:cs="Times New Roman"/>
                <w:b w:val="0"/>
                <w:bCs/>
                <w:sz w:val="24"/>
                <w:szCs w:val="24"/>
                <w:lang w:val="sr-Cyrl-RS"/>
              </w:rPr>
            </w:pPr>
            <w:r>
              <w:rPr>
                <w:rFonts w:hint="default" w:ascii="Times New Roman" w:hAnsi="Times New Roman" w:cs="Times New Roman"/>
                <w:b/>
                <w:sz w:val="24"/>
                <w:szCs w:val="24"/>
                <w:lang w:val="sr-Cyrl-RS"/>
              </w:rPr>
              <w:t xml:space="preserve">* </w:t>
            </w:r>
            <w:r>
              <w:rPr>
                <w:rFonts w:hint="default" w:ascii="Times New Roman" w:hAnsi="Times New Roman" w:cs="Times New Roman"/>
                <w:b w:val="0"/>
                <w:bCs/>
                <w:sz w:val="24"/>
                <w:szCs w:val="24"/>
                <w:lang w:val="sr-Cyrl-RS"/>
              </w:rPr>
              <w:t>На почетку године школа је у потпуности обезбедила наставни кадар у складу са потребним квалификацијама</w:t>
            </w:r>
          </w:p>
          <w:p w14:paraId="0C288DF2">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Један наставник је добио позив а полагање испита за лиценцу и положио.</w:t>
            </w:r>
          </w:p>
        </w:tc>
      </w:tr>
      <w:tr w14:paraId="111DC337">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8DB3E2" w:themeFill="text2" w:themeFillTint="66"/>
          </w:tcPr>
          <w:p w14:paraId="5E939B02">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ПРОФЕСИОНАЛНИ РАЗВОЈ ЗАПОСЛЕНИХ</w:t>
            </w:r>
          </w:p>
        </w:tc>
      </w:tr>
      <w:tr w14:paraId="19354EE9">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auto"/>
          </w:tcPr>
          <w:p w14:paraId="386C808A">
            <w:pPr>
              <w:jc w:val="left"/>
              <w:rPr>
                <w:rFonts w:hint="default" w:ascii="Times New Roman" w:hAnsi="Times New Roman" w:cs="Times New Roman"/>
                <w:b w:val="0"/>
                <w:bCs/>
                <w:sz w:val="24"/>
                <w:szCs w:val="24"/>
                <w:lang w:val="sr-Cyrl-RS"/>
              </w:rPr>
            </w:pPr>
            <w:r>
              <w:rPr>
                <w:rFonts w:hint="default" w:ascii="Times New Roman" w:hAnsi="Times New Roman" w:cs="Times New Roman"/>
                <w:b/>
                <w:sz w:val="24"/>
                <w:szCs w:val="24"/>
                <w:lang w:val="sr-Cyrl-RS"/>
              </w:rPr>
              <w:t xml:space="preserve">* </w:t>
            </w:r>
            <w:r>
              <w:rPr>
                <w:rFonts w:hint="default" w:ascii="Times New Roman" w:hAnsi="Times New Roman" w:cs="Times New Roman"/>
                <w:b w:val="0"/>
                <w:bCs/>
                <w:sz w:val="24"/>
                <w:szCs w:val="24"/>
                <w:lang w:val="sr-Cyrl-RS"/>
              </w:rPr>
              <w:t>На првом састанку Тима који прати Струшно усавршавање закључили смо да је неопходно променити Правилник о сталном стручном усавршавању и то ће нам бити приоритет у следећој школској години.</w:t>
            </w:r>
          </w:p>
          <w:p w14:paraId="70DFDCB7">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У првом класификационом периоду у школи је организован семинар у вези формативног оцењивања којем су присуствовали запослени. Семинар је одабран на основу анализе постојећег стања у школи где је процењено да је неоходно пружити подршку колегама у овој области.Такође, колеге су пршле видео обуку Министарства просвете</w:t>
            </w:r>
          </w:p>
          <w:p w14:paraId="32769CBA">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Увидом у записнике Стучних већа закључили смо да је на састанцима дошло до преноса инфомација и знања стечених на семинарима и вебинарима</w:t>
            </w:r>
          </w:p>
        </w:tc>
      </w:tr>
      <w:tr w14:paraId="4460333E">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8DB3E2" w:themeFill="text2" w:themeFillTint="66"/>
          </w:tcPr>
          <w:p w14:paraId="74B38467">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УНАПРЕЂЕЊЕ МЕЂУЉУДСКИХ ОДНОСА</w:t>
            </w:r>
          </w:p>
        </w:tc>
      </w:tr>
      <w:tr w14:paraId="3F666A8E">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auto"/>
          </w:tcPr>
          <w:p w14:paraId="0E877BE9">
            <w:pPr>
              <w:jc w:val="left"/>
              <w:rPr>
                <w:rFonts w:hint="default" w:ascii="Times New Roman" w:hAnsi="Times New Roman" w:cs="Times New Roman"/>
                <w:b w:val="0"/>
                <w:bCs/>
                <w:sz w:val="24"/>
                <w:szCs w:val="24"/>
                <w:lang w:val="sr-Cyrl-RS"/>
              </w:rPr>
            </w:pPr>
            <w:r>
              <w:rPr>
                <w:rFonts w:hint="default" w:ascii="Times New Roman" w:hAnsi="Times New Roman" w:cs="Times New Roman"/>
                <w:b/>
                <w:sz w:val="24"/>
                <w:szCs w:val="24"/>
                <w:lang w:val="sr-Cyrl-RS"/>
              </w:rPr>
              <w:t xml:space="preserve">* </w:t>
            </w:r>
            <w:r>
              <w:rPr>
                <w:rFonts w:hint="default" w:ascii="Times New Roman" w:hAnsi="Times New Roman" w:cs="Times New Roman"/>
                <w:b w:val="0"/>
                <w:bCs/>
                <w:sz w:val="24"/>
                <w:szCs w:val="24"/>
                <w:lang w:val="sr-Cyrl-RS"/>
              </w:rPr>
              <w:t xml:space="preserve">У школи је присутан тимски рад, у оквири тимова и актива задужења су подељена и свако има одрђени део којим се бави и за који је здужен. </w:t>
            </w:r>
          </w:p>
          <w:p w14:paraId="5A246C6E">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Оранизоване су заједничке прославе и дружења која у многоме утичу на развијање етоса у школи</w:t>
            </w:r>
          </w:p>
        </w:tc>
      </w:tr>
      <w:tr w14:paraId="22F664F1">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8DB3E2" w:themeFill="text2" w:themeFillTint="66"/>
          </w:tcPr>
          <w:p w14:paraId="443A4282">
            <w:pPr>
              <w:jc w:val="center"/>
              <w:rPr>
                <w:rFonts w:hint="default" w:ascii="Times New Roman" w:hAnsi="Times New Roman" w:cs="Times New Roman"/>
                <w:b/>
                <w:color w:val="auto"/>
                <w:sz w:val="24"/>
                <w:szCs w:val="24"/>
                <w:lang w:val="sr-Cyrl-RS"/>
              </w:rPr>
            </w:pPr>
            <w:r>
              <w:rPr>
                <w:rFonts w:hint="default" w:ascii="Times New Roman" w:hAnsi="Times New Roman" w:cs="Times New Roman"/>
                <w:b/>
                <w:color w:val="auto"/>
                <w:sz w:val="24"/>
                <w:szCs w:val="24"/>
                <w:lang w:val="sr-Cyrl-RS"/>
              </w:rPr>
              <w:t>ВРЕДНОВАЊЕ РЕЗУЛТАТА РАДА. МОТИВИСАЊЕ И НАГРАЂИВАЊЕ ЗАПОСЛЕНИХ</w:t>
            </w:r>
          </w:p>
        </w:tc>
      </w:tr>
      <w:tr w14:paraId="3D77451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auto"/>
          </w:tcPr>
          <w:p w14:paraId="4FBD419A">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Стручни актив за развојно планирање у овом периодује сачинило Правилник о награђивању запослених. У изради Правилника учествовали су представници свих стручних већа и Правилник је дат Школском одбору на усвајање.</w:t>
            </w:r>
          </w:p>
          <w:p w14:paraId="792BBE06">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За Дан школе награђени су ученици који су имали одређени успех на такмичењима, као и наставник чији ученик је остварио успех на Републичком такмичењу.</w:t>
            </w:r>
          </w:p>
          <w:p w14:paraId="6C2FED87">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Сваки успех наставника је презентован и јавно похваљен на седницама Наставнићког већа у циљу унапређења наставног процеса.</w:t>
            </w:r>
          </w:p>
        </w:tc>
      </w:tr>
      <w:tr w14:paraId="05F1D60E">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FBD4B4" w:themeFill="accent6" w:themeFillTint="66"/>
          </w:tcPr>
          <w:p w14:paraId="5446D2F9">
            <w:pPr>
              <w:numPr>
                <w:ilvl w:val="0"/>
                <w:numId w:val="14"/>
              </w:num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РАЗВОЈ САРАДЊЕ СА РОДИТЕЉИМА, ОРГАНОМ УПРАВЉАЊА,РЕПРЕЗЕНТАТИВНОМ СИНДИКАТОМ И ШИРОМ ЗАЈЕДНИЦОМ</w:t>
            </w:r>
          </w:p>
        </w:tc>
      </w:tr>
      <w:tr w14:paraId="3D339F8C">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DCE6F2" w:themeFill="accent1" w:themeFillTint="32"/>
          </w:tcPr>
          <w:p w14:paraId="7D730240">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САРАДЊА СА РОДИТЕЉИМА/СТАРАТЕЉИМА</w:t>
            </w:r>
          </w:p>
        </w:tc>
      </w:tr>
      <w:tr w14:paraId="2EB3404D">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auto"/>
          </w:tcPr>
          <w:p w14:paraId="5ED2EB75">
            <w:pPr>
              <w:jc w:val="left"/>
              <w:rPr>
                <w:rFonts w:hint="default" w:ascii="Times New Roman" w:hAnsi="Times New Roman" w:cs="Times New Roman"/>
                <w:b w:val="0"/>
                <w:bCs/>
                <w:sz w:val="24"/>
                <w:szCs w:val="24"/>
                <w:lang w:val="sr-Cyrl-RS"/>
              </w:rPr>
            </w:pPr>
            <w:r>
              <w:rPr>
                <w:rFonts w:hint="default" w:ascii="Times New Roman" w:hAnsi="Times New Roman" w:cs="Times New Roman"/>
                <w:b/>
                <w:sz w:val="24"/>
                <w:szCs w:val="24"/>
                <w:lang w:val="sr-Cyrl-RS"/>
              </w:rPr>
              <w:t xml:space="preserve">* </w:t>
            </w:r>
            <w:r>
              <w:rPr>
                <w:rFonts w:hint="default" w:ascii="Times New Roman" w:hAnsi="Times New Roman" w:cs="Times New Roman"/>
                <w:b w:val="0"/>
                <w:bCs/>
                <w:sz w:val="24"/>
                <w:szCs w:val="24"/>
                <w:lang w:val="sr-Cyrl-RS"/>
              </w:rPr>
              <w:t>Сарадња са родитељима је на веома високом нивоу и спрооди се кроз сталне разговоре у вези различитих тема, права и обавеза.</w:t>
            </w:r>
          </w:p>
          <w:p w14:paraId="7683A79C">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*На родитељским састанцима су упознати са свим активностима које се обављају у школи, са Правилницима и приручницима</w:t>
            </w:r>
          </w:p>
          <w:p w14:paraId="7875FCF3">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*На сајту школе,  инстаграм страници и фејсбук страници се постављају све активности које се спроводе у школи и тако родитељи имају различите начине информисања о раду школе.</w:t>
            </w:r>
          </w:p>
          <w:p w14:paraId="083388F4">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Оно на чему смо инсистирали у овој школској години је интезивније долажење родитеља у школу, разговори са предметни наставницима и стручном службом школе.</w:t>
            </w:r>
          </w:p>
          <w:p w14:paraId="7110D2E7">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Организован је заједнички родитељски састанак ученика завршне године пре извођења екскурзије</w:t>
            </w:r>
          </w:p>
        </w:tc>
      </w:tr>
      <w:tr w14:paraId="07093E80">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DCE6F2" w:themeFill="accent1" w:themeFillTint="32"/>
          </w:tcPr>
          <w:p w14:paraId="03EAE058">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САРАДЊА СА ОРГАНИМА УПРАВЉАЊА И РЕПРЕЗЕНТАТИВНИМ СИНДИКАТОМ У УСТАНОВИ</w:t>
            </w:r>
          </w:p>
        </w:tc>
      </w:tr>
      <w:tr w14:paraId="6D48A55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auto"/>
          </w:tcPr>
          <w:p w14:paraId="6CEFF7D3">
            <w:pPr>
              <w:jc w:val="left"/>
              <w:rPr>
                <w:rFonts w:hint="default" w:ascii="Times New Roman" w:hAnsi="Times New Roman" w:cs="Times New Roman"/>
                <w:b w:val="0"/>
                <w:bCs/>
                <w:sz w:val="24"/>
                <w:szCs w:val="24"/>
                <w:lang w:val="sr-Cyrl-RS"/>
              </w:rPr>
            </w:pPr>
            <w:r>
              <w:rPr>
                <w:rFonts w:hint="default" w:ascii="Times New Roman" w:hAnsi="Times New Roman" w:cs="Times New Roman"/>
                <w:b/>
                <w:sz w:val="24"/>
                <w:szCs w:val="24"/>
                <w:lang w:val="sr-Cyrl-RS"/>
              </w:rPr>
              <w:t xml:space="preserve">* </w:t>
            </w:r>
            <w:r>
              <w:rPr>
                <w:rFonts w:hint="default" w:ascii="Times New Roman" w:hAnsi="Times New Roman" w:cs="Times New Roman"/>
                <w:b w:val="0"/>
                <w:bCs/>
                <w:sz w:val="24"/>
                <w:szCs w:val="24"/>
                <w:lang w:val="sr-Cyrl-RS"/>
              </w:rPr>
              <w:t>Директор је присуствовао свакој седници органа управљања школе где је подносио свој извештај о раду и извештај о раду школе</w:t>
            </w:r>
          </w:p>
          <w:p w14:paraId="339BE156">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Школски одбор је обавештен о свим пројектима где је школа аплицирала, начинима реализације добијених пројеката и председник Школског одбора нам је био од огромне помоћи при аплицирању за одређене пројекте и подношење документације.</w:t>
            </w:r>
          </w:p>
          <w:p w14:paraId="56F26753">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Сарадња са председником синдиката је одлична. Заједно учествујемо у ораганизацији разних активности у школи. Дооварамо и планирамо неке активности за наредни период и заједничким снагама се трудимо да унапредимо рад школе.</w:t>
            </w:r>
          </w:p>
        </w:tc>
      </w:tr>
      <w:tr w14:paraId="79986AA8">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DCE6F2" w:themeFill="accent1" w:themeFillTint="32"/>
          </w:tcPr>
          <w:p w14:paraId="52FB669D">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САРАДЊА СА ДРЖАВНОМ УПРАВОМ И ЛОКАЛНОМ САМОУПРАВОМ</w:t>
            </w:r>
          </w:p>
        </w:tc>
      </w:tr>
      <w:tr w14:paraId="5E83715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auto"/>
          </w:tcPr>
          <w:p w14:paraId="67C41A6B">
            <w:pPr>
              <w:jc w:val="left"/>
              <w:rPr>
                <w:rFonts w:hint="default" w:ascii="Times New Roman" w:hAnsi="Times New Roman" w:cs="Times New Roman"/>
                <w:b w:val="0"/>
                <w:bCs/>
                <w:sz w:val="24"/>
                <w:szCs w:val="24"/>
                <w:lang w:val="sr-Cyrl-RS"/>
              </w:rPr>
            </w:pPr>
            <w:r>
              <w:rPr>
                <w:rFonts w:hint="default" w:ascii="Times New Roman" w:hAnsi="Times New Roman" w:cs="Times New Roman"/>
                <w:b/>
                <w:sz w:val="24"/>
                <w:szCs w:val="24"/>
                <w:lang w:val="sr-Cyrl-RS"/>
              </w:rPr>
              <w:t xml:space="preserve">* </w:t>
            </w:r>
            <w:r>
              <w:rPr>
                <w:rFonts w:hint="default" w:ascii="Times New Roman" w:hAnsi="Times New Roman" w:cs="Times New Roman"/>
                <w:b w:val="0"/>
                <w:bCs/>
                <w:sz w:val="24"/>
                <w:szCs w:val="24"/>
                <w:lang w:val="sr-Cyrl-RS"/>
              </w:rPr>
              <w:t>Директор редовно присуствује састанцима које организује Школска управа, као и спољњи сарадници</w:t>
            </w:r>
          </w:p>
          <w:p w14:paraId="309C73AE">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Активно учествујемо на састанцима локалне самоуправе, одазивамо се учешћем у њиховим манифестацијама и пројектима</w:t>
            </w:r>
          </w:p>
        </w:tc>
      </w:tr>
      <w:tr w14:paraId="3411D46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DCE6F2" w:themeFill="accent1" w:themeFillTint="32"/>
          </w:tcPr>
          <w:p w14:paraId="708971F5">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САРАДЊА СА ШИРОМ ЗАЈЕДНИЦОМ</w:t>
            </w:r>
          </w:p>
        </w:tc>
      </w:tr>
      <w:tr w14:paraId="7A9B1E0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auto"/>
          </w:tcPr>
          <w:p w14:paraId="2BF69DE6">
            <w:pPr>
              <w:jc w:val="left"/>
              <w:rPr>
                <w:rFonts w:hint="default" w:ascii="Times New Roman" w:hAnsi="Times New Roman" w:cs="Times New Roman"/>
                <w:b w:val="0"/>
                <w:bCs/>
                <w:sz w:val="24"/>
                <w:szCs w:val="24"/>
                <w:lang w:val="sr-Cyrl-RS"/>
              </w:rPr>
            </w:pPr>
            <w:r>
              <w:rPr>
                <w:rFonts w:hint="default" w:ascii="Times New Roman" w:hAnsi="Times New Roman" w:cs="Times New Roman"/>
                <w:b/>
                <w:sz w:val="24"/>
                <w:szCs w:val="24"/>
                <w:lang w:val="sr-Cyrl-RS"/>
              </w:rPr>
              <w:t xml:space="preserve">* </w:t>
            </w:r>
            <w:r>
              <w:rPr>
                <w:rFonts w:hint="default" w:ascii="Times New Roman" w:hAnsi="Times New Roman" w:cs="Times New Roman"/>
                <w:b w:val="0"/>
                <w:bCs/>
                <w:sz w:val="24"/>
                <w:szCs w:val="24"/>
                <w:lang w:val="sr-Cyrl-RS"/>
              </w:rPr>
              <w:t>Школа је ове године приступила међународном пројекту и твининг који укључује различите земље који ангажују своје ученике у изради заједничког грба</w:t>
            </w:r>
          </w:p>
          <w:p w14:paraId="1C3466B4">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xml:space="preserve">* Школа је остварила различита партнерства са различитим институацијама као што су Музичка школа </w:t>
            </w:r>
            <w:r>
              <w:rPr>
                <w:rFonts w:hint="default" w:ascii="Times New Roman" w:hAnsi="Times New Roman" w:cs="Times New Roman"/>
                <w:b w:val="0"/>
                <w:bCs/>
                <w:i/>
                <w:iCs/>
                <w:sz w:val="24"/>
                <w:szCs w:val="24"/>
                <w:lang w:val="sr-Cyrl-RS"/>
              </w:rPr>
              <w:t>Др Милоје Милојевић</w:t>
            </w:r>
            <w:r>
              <w:rPr>
                <w:rFonts w:hint="default" w:ascii="Times New Roman" w:hAnsi="Times New Roman" w:cs="Times New Roman"/>
                <w:b w:val="0"/>
                <w:bCs/>
                <w:sz w:val="24"/>
                <w:szCs w:val="24"/>
                <w:lang w:val="sr-Cyrl-RS"/>
              </w:rPr>
              <w:t xml:space="preserve">, Културни центар </w:t>
            </w:r>
            <w:r>
              <w:rPr>
                <w:rFonts w:hint="default" w:ascii="Times New Roman" w:hAnsi="Times New Roman" w:cs="Times New Roman"/>
                <w:b w:val="0"/>
                <w:bCs/>
                <w:i/>
                <w:iCs/>
                <w:sz w:val="24"/>
                <w:szCs w:val="24"/>
                <w:lang w:val="sr-Cyrl-RS"/>
              </w:rPr>
              <w:t>Радоје Домановић</w:t>
            </w:r>
            <w:r>
              <w:rPr>
                <w:rFonts w:hint="default" w:ascii="Times New Roman" w:hAnsi="Times New Roman" w:cs="Times New Roman"/>
                <w:b w:val="0"/>
                <w:bCs/>
                <w:sz w:val="24"/>
                <w:szCs w:val="24"/>
                <w:lang w:val="sr-Cyrl-RS"/>
              </w:rPr>
              <w:t>, градска библиотека</w:t>
            </w:r>
            <w:r>
              <w:rPr>
                <w:rFonts w:hint="default" w:ascii="Times New Roman" w:hAnsi="Times New Roman" w:cs="Times New Roman"/>
                <w:b w:val="0"/>
                <w:bCs/>
                <w:i/>
                <w:iCs/>
                <w:sz w:val="24"/>
                <w:szCs w:val="24"/>
                <w:lang w:val="sr-Cyrl-RS"/>
              </w:rPr>
              <w:t xml:space="preserve">,Радоје Домановић, </w:t>
            </w:r>
            <w:r>
              <w:rPr>
                <w:rFonts w:hint="default" w:ascii="Times New Roman" w:hAnsi="Times New Roman" w:cs="Times New Roman"/>
                <w:b w:val="0"/>
                <w:bCs/>
                <w:sz w:val="24"/>
                <w:szCs w:val="24"/>
                <w:lang w:val="sr-Cyrl-RS"/>
              </w:rPr>
              <w:t xml:space="preserve"> Руски дом у Београду, као и са различитим фирмама у циљу реализације практичне наставе </w:t>
            </w:r>
          </w:p>
        </w:tc>
      </w:tr>
      <w:tr w14:paraId="3E83D405">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FDEADA" w:themeFill="accent6" w:themeFillTint="32"/>
          </w:tcPr>
          <w:p w14:paraId="6CEC43DD">
            <w:pPr>
              <w:numPr>
                <w:ilvl w:val="0"/>
                <w:numId w:val="15"/>
              </w:num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ФИНАНСИЈСКО И АДМИНИСТРАТИВНО УПРАВЉАЊЕ РАДОМ УСТАНОВЕ</w:t>
            </w:r>
          </w:p>
        </w:tc>
      </w:tr>
      <w:tr w14:paraId="02C347FD">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C7DAF1" w:themeFill="text2" w:themeFillTint="32"/>
          </w:tcPr>
          <w:p w14:paraId="6D7542CC">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УПРАВЉАЊЕ ФИНАНСИЈСКИМ РЕСУРСИМА</w:t>
            </w:r>
          </w:p>
        </w:tc>
      </w:tr>
      <w:tr w14:paraId="3EB3ACB8">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FFFFFF" w:themeFill="background1"/>
          </w:tcPr>
          <w:p w14:paraId="24791E53">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Директор је у складу са законом сачинио финансијски план, као и план јавних набавки и дао на усвајање Школском одбору, који је исти усвојио</w:t>
            </w:r>
          </w:p>
          <w:p w14:paraId="5BA264A4">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xml:space="preserve">* У комуникацији са шефом рачуноводства свакодневно се прати финансијски ток и све се спроводи у складу са усвојеним буџетом </w:t>
            </w:r>
          </w:p>
          <w:p w14:paraId="53C72076">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У изради финансијског плана учествовали су представници локалне самоуправе задужени за финансије</w:t>
            </w:r>
          </w:p>
        </w:tc>
      </w:tr>
      <w:tr w14:paraId="2AABA137">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C7DAF1" w:themeFill="text2" w:themeFillTint="32"/>
          </w:tcPr>
          <w:p w14:paraId="2D9E4F1E">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УПРАВЉАЊЕ МАТЕРИЈАЛНИМ РЕСУРСИМА</w:t>
            </w:r>
          </w:p>
        </w:tc>
      </w:tr>
      <w:tr w14:paraId="53053C9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FFFFFF" w:themeFill="background1"/>
          </w:tcPr>
          <w:p w14:paraId="1CAF6024">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Школи су обезбеђена сва потребна средства неопходна за рад установе</w:t>
            </w:r>
          </w:p>
          <w:p w14:paraId="76E7B960">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Кроз пројекте у овом периоду школа је добила реконструисани фискултурну салу, као и све реквизите потребне за квалитетно извођење наставе</w:t>
            </w:r>
          </w:p>
          <w:p w14:paraId="353AA33C">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Кроз донацију школа је добила рачунарску опрему у виду два лаптопа</w:t>
            </w:r>
          </w:p>
          <w:p w14:paraId="7C7DE73D">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Аплицирали смо код различитих установа да нам донирају различиту опрему</w:t>
            </w:r>
          </w:p>
          <w:p w14:paraId="4614484B">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Спроведена је јавна набавка за огрев у складу са прописаним начелима</w:t>
            </w:r>
          </w:p>
        </w:tc>
      </w:tr>
      <w:tr w14:paraId="4AB1333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C7DAF1" w:themeFill="text2" w:themeFillTint="32"/>
          </w:tcPr>
          <w:p w14:paraId="6520C54F">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УПРАВЉАЊЕ АДМИНИСТРАТИВНИМ ПРОЦЕСИМА</w:t>
            </w:r>
          </w:p>
        </w:tc>
      </w:tr>
      <w:tr w14:paraId="297494A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FFFFFF" w:themeFill="background1"/>
          </w:tcPr>
          <w:p w14:paraId="4C8DB08F">
            <w:pPr>
              <w:jc w:val="left"/>
              <w:rPr>
                <w:rFonts w:hint="default" w:ascii="Times New Roman" w:hAnsi="Times New Roman" w:cs="Times New Roman"/>
                <w:b w:val="0"/>
                <w:bCs/>
                <w:sz w:val="24"/>
                <w:szCs w:val="24"/>
                <w:lang w:val="sr-Cyrl-RS"/>
              </w:rPr>
            </w:pPr>
            <w:r>
              <w:rPr>
                <w:rFonts w:hint="default" w:ascii="Times New Roman" w:hAnsi="Times New Roman" w:cs="Times New Roman"/>
                <w:b/>
                <w:sz w:val="24"/>
                <w:szCs w:val="24"/>
                <w:lang w:val="sr-Cyrl-RS"/>
              </w:rPr>
              <w:t>*</w:t>
            </w:r>
            <w:r>
              <w:rPr>
                <w:rFonts w:hint="default" w:ascii="Times New Roman" w:hAnsi="Times New Roman" w:cs="Times New Roman"/>
                <w:b w:val="0"/>
                <w:bCs/>
                <w:sz w:val="24"/>
                <w:szCs w:val="24"/>
                <w:lang w:val="sr-Cyrl-RS"/>
              </w:rPr>
              <w:t>Школа у потпуости примењује процедуру у изради документације</w:t>
            </w:r>
          </w:p>
          <w:p w14:paraId="350D9442">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Извештаји се подносе у складу са временском динамиком прописане планом</w:t>
            </w:r>
          </w:p>
        </w:tc>
      </w:tr>
      <w:tr w14:paraId="4AAF9D3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FDEADA" w:themeFill="accent6" w:themeFillTint="32"/>
          </w:tcPr>
          <w:p w14:paraId="668363F2">
            <w:pPr>
              <w:numPr>
                <w:ilvl w:val="0"/>
                <w:numId w:val="16"/>
              </w:num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ОБЕЗБЕЂЕЊЕ ЗАКОНИТОСТИ РАДА УСТАНОВЕ</w:t>
            </w:r>
          </w:p>
        </w:tc>
      </w:tr>
      <w:tr w14:paraId="482EF4F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C7DAF1" w:themeFill="text2" w:themeFillTint="32"/>
          </w:tcPr>
          <w:p w14:paraId="1C450D72">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ПОЗНАВАЊЕ, РАЗУМЕВАЊЕ И ПРАЋЕЊЕ РЕЛЕВАНТНИХ ПРОПИСА</w:t>
            </w:r>
          </w:p>
        </w:tc>
      </w:tr>
      <w:tr w14:paraId="2A356030">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FFFFFF" w:themeFill="background1"/>
          </w:tcPr>
          <w:p w14:paraId="65E6E721">
            <w:pPr>
              <w:jc w:val="left"/>
              <w:rPr>
                <w:rFonts w:hint="default" w:ascii="Times New Roman" w:hAnsi="Times New Roman" w:cs="Times New Roman"/>
                <w:b w:val="0"/>
                <w:bCs/>
                <w:sz w:val="24"/>
                <w:szCs w:val="24"/>
                <w:lang w:val="sr-Cyrl-RS"/>
              </w:rPr>
            </w:pPr>
            <w:r>
              <w:rPr>
                <w:rFonts w:hint="default" w:ascii="Times New Roman" w:hAnsi="Times New Roman" w:cs="Times New Roman"/>
                <w:b/>
                <w:sz w:val="24"/>
                <w:szCs w:val="24"/>
                <w:lang w:val="sr-Cyrl-RS"/>
              </w:rPr>
              <w:t xml:space="preserve">* У </w:t>
            </w:r>
            <w:r>
              <w:rPr>
                <w:rFonts w:hint="default" w:ascii="Times New Roman" w:hAnsi="Times New Roman" w:cs="Times New Roman"/>
                <w:b w:val="0"/>
                <w:bCs/>
                <w:sz w:val="24"/>
                <w:szCs w:val="24"/>
                <w:lang w:val="sr-Cyrl-RS"/>
              </w:rPr>
              <w:t>сарадњи са правном службом школе у потпуности се поштују Закони, прате измене у оквиру њих и примењују у одређеним процесима</w:t>
            </w:r>
          </w:p>
        </w:tc>
      </w:tr>
      <w:tr w14:paraId="7D222F79">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C7DAF1" w:themeFill="text2" w:themeFillTint="32"/>
          </w:tcPr>
          <w:p w14:paraId="382201E5">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ИЗРАДА ОПШТИХ АКАТА И ДОКУЕНТАЦИЈЕ УСТАНОВЕ</w:t>
            </w:r>
          </w:p>
        </w:tc>
      </w:tr>
      <w:tr w14:paraId="27E071D8">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FFFFFF" w:themeFill="background1"/>
          </w:tcPr>
          <w:p w14:paraId="2979AC8F">
            <w:pPr>
              <w:jc w:val="left"/>
              <w:rPr>
                <w:rFonts w:hint="default" w:ascii="Times New Roman" w:hAnsi="Times New Roman" w:cs="Times New Roman"/>
                <w:b w:val="0"/>
                <w:bCs/>
                <w:sz w:val="24"/>
                <w:szCs w:val="24"/>
                <w:lang w:val="sr-Cyrl-RS"/>
              </w:rPr>
            </w:pPr>
            <w:r>
              <w:rPr>
                <w:rFonts w:hint="default" w:ascii="Times New Roman" w:hAnsi="Times New Roman" w:cs="Times New Roman"/>
                <w:b/>
                <w:sz w:val="24"/>
                <w:szCs w:val="24"/>
                <w:lang w:val="sr-Cyrl-RS"/>
              </w:rPr>
              <w:t xml:space="preserve">* </w:t>
            </w:r>
            <w:r>
              <w:rPr>
                <w:rFonts w:hint="default" w:ascii="Times New Roman" w:hAnsi="Times New Roman" w:cs="Times New Roman"/>
                <w:b w:val="0"/>
                <w:bCs/>
                <w:sz w:val="24"/>
                <w:szCs w:val="24"/>
                <w:lang w:val="sr-Cyrl-RS"/>
              </w:rPr>
              <w:t>Сва неопходна документација је израђена у складу са Законом и према планираној временској динамици</w:t>
            </w:r>
          </w:p>
          <w:p w14:paraId="45040FB3">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Запослени у школи имају увид у све акте које школа  доноси и активно учествују у њиховој изради</w:t>
            </w:r>
          </w:p>
        </w:tc>
      </w:tr>
      <w:tr w14:paraId="6F99337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C7DAF1" w:themeFill="text2" w:themeFillTint="32"/>
          </w:tcPr>
          <w:p w14:paraId="41072FAE">
            <w:pPr>
              <w:jc w:val="center"/>
              <w:rPr>
                <w:rFonts w:hint="default" w:ascii="Times New Roman" w:hAnsi="Times New Roman" w:cs="Times New Roman"/>
                <w:b/>
                <w:sz w:val="24"/>
                <w:szCs w:val="24"/>
                <w:lang w:val="sr-Cyrl-RS"/>
              </w:rPr>
            </w:pPr>
            <w:r>
              <w:rPr>
                <w:rFonts w:hint="default" w:ascii="Times New Roman" w:hAnsi="Times New Roman" w:cs="Times New Roman"/>
                <w:b/>
                <w:sz w:val="24"/>
                <w:szCs w:val="24"/>
                <w:lang w:val="sr-Cyrl-RS"/>
              </w:rPr>
              <w:t>ПРИМЕНА ОПШТИХ АКАТА И ДОКУМЕНТАЦИЈЕ УСТАНОВЕ</w:t>
            </w:r>
          </w:p>
        </w:tc>
      </w:tr>
      <w:tr w14:paraId="09C726AC">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786" w:type="dxa"/>
            <w:shd w:val="clear" w:color="auto" w:fill="FFFFFF" w:themeFill="background1"/>
          </w:tcPr>
          <w:p w14:paraId="49511559">
            <w:pPr>
              <w:jc w:val="left"/>
              <w:rPr>
                <w:rFonts w:hint="default" w:ascii="Times New Roman" w:hAnsi="Times New Roman" w:cs="Times New Roman"/>
                <w:b w:val="0"/>
                <w:bCs/>
                <w:sz w:val="24"/>
                <w:szCs w:val="24"/>
                <w:lang w:val="sr-Cyrl-RS"/>
              </w:rPr>
            </w:pPr>
            <w:r>
              <w:rPr>
                <w:rFonts w:hint="default" w:ascii="Times New Roman" w:hAnsi="Times New Roman" w:cs="Times New Roman"/>
                <w:b w:val="0"/>
                <w:bCs/>
                <w:sz w:val="24"/>
                <w:szCs w:val="24"/>
                <w:lang w:val="sr-Cyrl-RS"/>
              </w:rPr>
              <w:t>* Сва документација је доступна инспекцијском надзору</w:t>
            </w:r>
          </w:p>
        </w:tc>
      </w:tr>
    </w:tbl>
    <w:p w14:paraId="484BFC44">
      <w:pPr>
        <w:pStyle w:val="2"/>
        <w:rPr>
          <w:rFonts w:hint="default" w:ascii="Times New Roman" w:hAnsi="Times New Roman" w:cs="Times New Roman"/>
          <w:sz w:val="24"/>
          <w:szCs w:val="24"/>
        </w:rPr>
      </w:pPr>
    </w:p>
    <w:p w14:paraId="17D73CD4">
      <w:pPr>
        <w:pStyle w:val="2"/>
        <w:rPr>
          <w:rFonts w:hint="default" w:ascii="Times New Roman" w:hAnsi="Times New Roman" w:cs="Times New Roman"/>
          <w:sz w:val="24"/>
          <w:szCs w:val="24"/>
        </w:rPr>
      </w:pPr>
    </w:p>
    <w:p w14:paraId="7DC2809D">
      <w:pPr>
        <w:pStyle w:val="2"/>
        <w:rPr>
          <w:rFonts w:hint="default" w:ascii="Times New Roman" w:hAnsi="Times New Roman" w:cs="Times New Roman"/>
          <w:sz w:val="24"/>
          <w:szCs w:val="24"/>
        </w:rPr>
      </w:pPr>
    </w:p>
    <w:p w14:paraId="7F352D35">
      <w:pPr>
        <w:pStyle w:val="2"/>
        <w:numPr>
          <w:ilvl w:val="0"/>
          <w:numId w:val="15"/>
        </w:numPr>
        <w:ind w:left="0" w:leftChars="0" w:firstLine="0" w:firstLineChars="0"/>
        <w:rPr>
          <w:rFonts w:hint="default" w:ascii="Times New Roman" w:hAnsi="Times New Roman" w:cs="Times New Roman"/>
          <w:sz w:val="24"/>
          <w:szCs w:val="24"/>
        </w:rPr>
      </w:pPr>
      <w:r>
        <w:rPr>
          <w:rFonts w:hint="default" w:ascii="Times New Roman" w:hAnsi="Times New Roman" w:cs="Times New Roman"/>
          <w:sz w:val="24"/>
          <w:szCs w:val="24"/>
        </w:rPr>
        <w:t>ОРГАН  УПРАВЉАЊА УСТАНОВЕ</w:t>
      </w:r>
    </w:p>
    <w:p w14:paraId="74BDFD74">
      <w:pPr>
        <w:numPr>
          <w:numId w:val="0"/>
        </w:numPr>
        <w:rPr>
          <w:rFonts w:hint="default" w:ascii="Times New Roman" w:hAnsi="Times New Roman" w:cs="Times New Roman"/>
          <w:sz w:val="24"/>
          <w:szCs w:val="24"/>
        </w:rPr>
      </w:pPr>
    </w:p>
    <w:p w14:paraId="63E36966">
      <w:pPr>
        <w:rPr>
          <w:rFonts w:hint="default" w:ascii="Times New Roman" w:hAnsi="Times New Roman" w:cs="Times New Roman"/>
          <w:b/>
          <w:bCs/>
          <w:color w:val="FF0000"/>
          <w:sz w:val="24"/>
          <w:szCs w:val="24"/>
          <w:lang w:val="sr-Cyrl-RS"/>
        </w:rPr>
      </w:pPr>
      <w:r>
        <w:rPr>
          <w:rFonts w:hint="default" w:ascii="Times New Roman" w:hAnsi="Times New Roman" w:cs="Times New Roman"/>
          <w:b/>
          <w:bCs/>
          <w:sz w:val="24"/>
          <w:szCs w:val="24"/>
        </w:rPr>
        <w:t>Школски одборје у мандату од 15.06.2022.  до 15.06.2026.</w:t>
      </w:r>
      <w:r>
        <w:rPr>
          <w:rFonts w:hint="default" w:ascii="Times New Roman" w:hAnsi="Times New Roman" w:cs="Times New Roman"/>
          <w:b/>
          <w:bCs/>
          <w:sz w:val="24"/>
          <w:szCs w:val="24"/>
          <w:lang w:val="sr-Cyrl-RS"/>
        </w:rPr>
        <w:t xml:space="preserve">  </w:t>
      </w:r>
    </w:p>
    <w:p w14:paraId="23550674">
      <w:pPr>
        <w:rPr>
          <w:rFonts w:hint="default" w:ascii="Times New Roman" w:hAnsi="Times New Roman" w:cs="Times New Roman"/>
          <w:b/>
          <w:bCs/>
          <w:sz w:val="24"/>
          <w:szCs w:val="24"/>
        </w:rPr>
      </w:pPr>
    </w:p>
    <w:tbl>
      <w:tblPr>
        <w:tblStyle w:val="4"/>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09"/>
        <w:gridCol w:w="2835"/>
        <w:gridCol w:w="3003"/>
        <w:gridCol w:w="2809"/>
      </w:tblGrid>
      <w:tr w14:paraId="4146CB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9" w:type="dxa"/>
            <w:vMerge w:val="restart"/>
          </w:tcPr>
          <w:p w14:paraId="241F088B">
            <w:pPr>
              <w:rPr>
                <w:rFonts w:hint="default" w:ascii="Times New Roman" w:hAnsi="Times New Roman" w:cs="Times New Roman"/>
                <w:bCs/>
                <w:i/>
                <w:color w:val="auto"/>
                <w:sz w:val="24"/>
                <w:szCs w:val="24"/>
              </w:rPr>
            </w:pPr>
            <w:r>
              <w:rPr>
                <w:rFonts w:hint="default" w:ascii="Times New Roman" w:hAnsi="Times New Roman" w:cs="Times New Roman"/>
                <w:bCs/>
                <w:color w:val="auto"/>
                <w:sz w:val="24"/>
                <w:szCs w:val="24"/>
              </w:rPr>
              <w:t>САСТАВ ШКОЛСКОГ ОДБОРА</w:t>
            </w:r>
          </w:p>
          <w:p w14:paraId="3315BD92">
            <w:pPr>
              <w:rPr>
                <w:rFonts w:hint="default" w:ascii="Times New Roman" w:hAnsi="Times New Roman" w:cs="Times New Roman"/>
                <w:bCs/>
                <w:i/>
                <w:color w:val="auto"/>
                <w:sz w:val="24"/>
                <w:szCs w:val="24"/>
              </w:rPr>
            </w:pPr>
          </w:p>
        </w:tc>
        <w:tc>
          <w:tcPr>
            <w:tcW w:w="2835" w:type="dxa"/>
          </w:tcPr>
          <w:p w14:paraId="564399EA">
            <w:pPr>
              <w:jc w:val="cente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ЈЕДИНИЦА ЛОКАЛНЕ САМОУПРАВЕ</w:t>
            </w:r>
          </w:p>
        </w:tc>
        <w:tc>
          <w:tcPr>
            <w:tcW w:w="3003" w:type="dxa"/>
          </w:tcPr>
          <w:p w14:paraId="249D8B6F">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РОДИТЕЉИ</w:t>
            </w:r>
          </w:p>
        </w:tc>
        <w:tc>
          <w:tcPr>
            <w:tcW w:w="2809" w:type="dxa"/>
          </w:tcPr>
          <w:p w14:paraId="5DC27AF2">
            <w:pPr>
              <w:jc w:val="cente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ЗАПОСЛЕНИ</w:t>
            </w:r>
          </w:p>
        </w:tc>
      </w:tr>
      <w:tr w14:paraId="729F54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9" w:type="dxa"/>
            <w:vMerge w:val="continue"/>
          </w:tcPr>
          <w:p w14:paraId="5ED21F71">
            <w:pPr>
              <w:rPr>
                <w:rFonts w:hint="default" w:ascii="Times New Roman" w:hAnsi="Times New Roman" w:cs="Times New Roman"/>
                <w:bCs/>
                <w:color w:val="auto"/>
                <w:sz w:val="24"/>
                <w:szCs w:val="24"/>
              </w:rPr>
            </w:pPr>
          </w:p>
        </w:tc>
        <w:tc>
          <w:tcPr>
            <w:tcW w:w="2835" w:type="dxa"/>
          </w:tcPr>
          <w:p w14:paraId="1927CAA0">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1.Mарко Милошевић председник</w:t>
            </w:r>
          </w:p>
        </w:tc>
        <w:tc>
          <w:tcPr>
            <w:tcW w:w="3003" w:type="dxa"/>
          </w:tcPr>
          <w:p w14:paraId="70637F21">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4.  Јовица Станојевић</w:t>
            </w:r>
          </w:p>
        </w:tc>
        <w:tc>
          <w:tcPr>
            <w:tcW w:w="2809" w:type="dxa"/>
          </w:tcPr>
          <w:p w14:paraId="43C70A8E">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7.</w:t>
            </w:r>
            <w:r>
              <w:rPr>
                <w:rFonts w:hint="default" w:ascii="Times New Roman" w:hAnsi="Times New Roman" w:cs="Times New Roman"/>
                <w:bCs/>
                <w:color w:val="auto"/>
                <w:sz w:val="24"/>
                <w:szCs w:val="24"/>
                <w:lang w:val="sr-Cyrl-RS"/>
              </w:rPr>
              <w:t xml:space="preserve"> </w:t>
            </w:r>
            <w:r>
              <w:rPr>
                <w:rFonts w:hint="default" w:ascii="Times New Roman" w:hAnsi="Times New Roman" w:cs="Times New Roman"/>
                <w:bCs/>
                <w:color w:val="auto"/>
                <w:sz w:val="24"/>
                <w:szCs w:val="24"/>
              </w:rPr>
              <w:t>Мила Благојевић</w:t>
            </w:r>
          </w:p>
        </w:tc>
      </w:tr>
      <w:tr w14:paraId="6E29C8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9" w:type="dxa"/>
            <w:vMerge w:val="continue"/>
          </w:tcPr>
          <w:p w14:paraId="38F27EFC">
            <w:pPr>
              <w:rPr>
                <w:rFonts w:hint="default" w:ascii="Times New Roman" w:hAnsi="Times New Roman" w:cs="Times New Roman"/>
                <w:bCs/>
                <w:color w:val="auto"/>
                <w:sz w:val="24"/>
                <w:szCs w:val="24"/>
              </w:rPr>
            </w:pPr>
          </w:p>
        </w:tc>
        <w:tc>
          <w:tcPr>
            <w:tcW w:w="2835" w:type="dxa"/>
          </w:tcPr>
          <w:p w14:paraId="1A9AA13D">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2.Сузана Милошевић</w:t>
            </w:r>
          </w:p>
        </w:tc>
        <w:tc>
          <w:tcPr>
            <w:tcW w:w="3003" w:type="dxa"/>
          </w:tcPr>
          <w:p w14:paraId="53622F59">
            <w:pPr>
              <w:rPr>
                <w:rFonts w:hint="default" w:ascii="Times New Roman" w:hAnsi="Times New Roman" w:cs="Times New Roman"/>
                <w:bCs/>
                <w:i/>
                <w:color w:val="auto"/>
                <w:sz w:val="24"/>
                <w:szCs w:val="24"/>
                <w:lang w:val="sr-Cyrl-RS"/>
              </w:rPr>
            </w:pPr>
            <w:r>
              <w:rPr>
                <w:rFonts w:hint="default" w:ascii="Times New Roman" w:hAnsi="Times New Roman" w:cs="Times New Roman"/>
                <w:bCs/>
                <w:color w:val="auto"/>
                <w:sz w:val="24"/>
                <w:szCs w:val="24"/>
              </w:rPr>
              <w:t xml:space="preserve">5. </w:t>
            </w:r>
            <w:r>
              <w:rPr>
                <w:rFonts w:hint="default" w:ascii="Times New Roman" w:hAnsi="Times New Roman" w:cs="Times New Roman"/>
                <w:bCs/>
                <w:color w:val="auto"/>
                <w:sz w:val="24"/>
                <w:szCs w:val="24"/>
                <w:lang w:val="sr-Cyrl-RS"/>
              </w:rPr>
              <w:t>Зоран Петровић</w:t>
            </w:r>
          </w:p>
        </w:tc>
        <w:tc>
          <w:tcPr>
            <w:tcW w:w="2809" w:type="dxa"/>
          </w:tcPr>
          <w:p w14:paraId="697AD8C2">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8. С</w:t>
            </w:r>
            <w:r>
              <w:rPr>
                <w:rFonts w:hint="default" w:ascii="Times New Roman" w:hAnsi="Times New Roman" w:cs="Times New Roman"/>
                <w:bCs/>
                <w:color w:val="auto"/>
                <w:sz w:val="24"/>
                <w:szCs w:val="24"/>
                <w:lang w:val="sr-Cyrl-RS"/>
              </w:rPr>
              <w:t>лавица</w:t>
            </w:r>
            <w:r>
              <w:rPr>
                <w:rFonts w:hint="default" w:ascii="Times New Roman" w:hAnsi="Times New Roman" w:cs="Times New Roman"/>
                <w:bCs/>
                <w:color w:val="auto"/>
                <w:sz w:val="24"/>
                <w:szCs w:val="24"/>
              </w:rPr>
              <w:t xml:space="preserve"> Глишић</w:t>
            </w:r>
          </w:p>
        </w:tc>
      </w:tr>
      <w:tr w14:paraId="044EA3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9" w:type="dxa"/>
            <w:vMerge w:val="continue"/>
          </w:tcPr>
          <w:p w14:paraId="0F13B77E">
            <w:pPr>
              <w:rPr>
                <w:rFonts w:hint="default" w:ascii="Times New Roman" w:hAnsi="Times New Roman" w:cs="Times New Roman"/>
                <w:bCs/>
                <w:color w:val="auto"/>
                <w:sz w:val="24"/>
                <w:szCs w:val="24"/>
              </w:rPr>
            </w:pPr>
          </w:p>
        </w:tc>
        <w:tc>
          <w:tcPr>
            <w:tcW w:w="2835" w:type="dxa"/>
          </w:tcPr>
          <w:p w14:paraId="197F1DEA">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3. МирјанаМарушић</w:t>
            </w:r>
          </w:p>
        </w:tc>
        <w:tc>
          <w:tcPr>
            <w:tcW w:w="3003" w:type="dxa"/>
          </w:tcPr>
          <w:p w14:paraId="3BF9C9BA">
            <w:pPr>
              <w:rPr>
                <w:rFonts w:hint="default" w:ascii="Times New Roman" w:hAnsi="Times New Roman" w:cs="Times New Roman"/>
                <w:bCs/>
                <w:color w:val="auto"/>
                <w:sz w:val="24"/>
                <w:szCs w:val="24"/>
                <w:lang w:val="sr-Cyrl-RS"/>
              </w:rPr>
            </w:pPr>
            <w:r>
              <w:rPr>
                <w:rFonts w:hint="default" w:ascii="Times New Roman" w:hAnsi="Times New Roman" w:cs="Times New Roman"/>
                <w:bCs/>
                <w:color w:val="auto"/>
                <w:sz w:val="24"/>
                <w:szCs w:val="24"/>
              </w:rPr>
              <w:t>6.</w:t>
            </w:r>
            <w:r>
              <w:rPr>
                <w:rFonts w:hint="default" w:ascii="Times New Roman" w:hAnsi="Times New Roman" w:cs="Times New Roman"/>
                <w:bCs/>
                <w:color w:val="auto"/>
                <w:sz w:val="24"/>
                <w:szCs w:val="24"/>
                <w:lang w:val="sr-Cyrl-RS"/>
              </w:rPr>
              <w:t>Весна Марковић</w:t>
            </w:r>
          </w:p>
        </w:tc>
        <w:tc>
          <w:tcPr>
            <w:tcW w:w="2809" w:type="dxa"/>
          </w:tcPr>
          <w:p w14:paraId="3380CC3C">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9. НиколаЖивановић</w:t>
            </w:r>
          </w:p>
        </w:tc>
      </w:tr>
      <w:tr w14:paraId="459326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9" w:type="dxa"/>
          </w:tcPr>
          <w:p w14:paraId="1A6AD85A">
            <w:pPr>
              <w:rPr>
                <w:rFonts w:hint="default" w:ascii="Times New Roman" w:hAnsi="Times New Roman" w:cs="Times New Roman"/>
                <w:bCs/>
                <w:sz w:val="24"/>
                <w:szCs w:val="24"/>
              </w:rPr>
            </w:pPr>
          </w:p>
        </w:tc>
        <w:tc>
          <w:tcPr>
            <w:tcW w:w="2835" w:type="dxa"/>
          </w:tcPr>
          <w:p w14:paraId="678CA525">
            <w:pPr>
              <w:rPr>
                <w:rFonts w:hint="default" w:ascii="Times New Roman" w:hAnsi="Times New Roman" w:cs="Times New Roman"/>
                <w:bCs/>
                <w:sz w:val="24"/>
                <w:szCs w:val="24"/>
              </w:rPr>
            </w:pPr>
          </w:p>
        </w:tc>
        <w:tc>
          <w:tcPr>
            <w:tcW w:w="3003" w:type="dxa"/>
          </w:tcPr>
          <w:p w14:paraId="26DE8C20">
            <w:pPr>
              <w:rPr>
                <w:rFonts w:hint="default" w:ascii="Times New Roman" w:hAnsi="Times New Roman" w:cs="Times New Roman"/>
                <w:bCs/>
                <w:color w:val="FF0000"/>
                <w:sz w:val="24"/>
                <w:szCs w:val="24"/>
              </w:rPr>
            </w:pPr>
          </w:p>
        </w:tc>
        <w:tc>
          <w:tcPr>
            <w:tcW w:w="2809" w:type="dxa"/>
          </w:tcPr>
          <w:p w14:paraId="2958DB19">
            <w:pPr>
              <w:rPr>
                <w:rFonts w:hint="default" w:ascii="Times New Roman" w:hAnsi="Times New Roman" w:cs="Times New Roman"/>
                <w:bCs/>
                <w:sz w:val="24"/>
                <w:szCs w:val="24"/>
              </w:rPr>
            </w:pPr>
          </w:p>
        </w:tc>
      </w:tr>
    </w:tbl>
    <w:p w14:paraId="6ED8AE87">
      <w:pPr>
        <w:rPr>
          <w:rFonts w:hint="default" w:ascii="Times New Roman" w:hAnsi="Times New Roman" w:cs="Times New Roman"/>
          <w:b/>
          <w:bCs/>
          <w:color w:val="auto"/>
          <w:sz w:val="24"/>
          <w:szCs w:val="24"/>
        </w:rPr>
      </w:pPr>
      <w:r>
        <w:rPr>
          <w:rFonts w:hint="default" w:ascii="Times New Roman" w:hAnsi="Times New Roman" w:cs="Times New Roman"/>
          <w:bCs/>
          <w:color w:val="auto"/>
          <w:sz w:val="24"/>
          <w:szCs w:val="24"/>
        </w:rPr>
        <w:t>Број седница од именовања</w:t>
      </w:r>
      <w:r>
        <w:rPr>
          <w:rFonts w:hint="default" w:ascii="Times New Roman" w:hAnsi="Times New Roman" w:cs="Times New Roman"/>
          <w:b/>
          <w:bCs/>
          <w:color w:val="auto"/>
          <w:sz w:val="24"/>
          <w:szCs w:val="24"/>
        </w:rPr>
        <w:t>-</w:t>
      </w:r>
      <w:r>
        <w:rPr>
          <w:rFonts w:hint="default" w:ascii="Times New Roman" w:hAnsi="Times New Roman" w:cs="Times New Roman"/>
          <w:b/>
          <w:bCs/>
          <w:color w:val="auto"/>
          <w:sz w:val="24"/>
          <w:szCs w:val="24"/>
          <w:lang w:val="sr-Cyrl-RS"/>
        </w:rPr>
        <w:t>26</w:t>
      </w:r>
    </w:p>
    <w:p w14:paraId="6F5787DD">
      <w:pPr>
        <w:rPr>
          <w:rFonts w:hint="default" w:ascii="Times New Roman" w:hAnsi="Times New Roman" w:cs="Times New Roman"/>
          <w:b/>
          <w:bCs/>
          <w:color w:val="auto"/>
          <w:sz w:val="24"/>
          <w:szCs w:val="24"/>
        </w:rPr>
      </w:pPr>
    </w:p>
    <w:p w14:paraId="7EDCE215">
      <w:pPr>
        <w:pStyle w:val="2"/>
        <w:numPr>
          <w:ilvl w:val="0"/>
          <w:numId w:val="17"/>
        </w:num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rPr>
        <w:t>САВЕТ РОДИТЕЉА УСТАНОВЕ</w:t>
      </w:r>
      <w:r>
        <w:rPr>
          <w:rFonts w:hint="default" w:ascii="Times New Roman" w:hAnsi="Times New Roman" w:cs="Times New Roman"/>
          <w:color w:val="auto"/>
          <w:sz w:val="24"/>
          <w:szCs w:val="24"/>
          <w:lang w:val="sr-Cyrl-RS"/>
        </w:rPr>
        <w:t xml:space="preserve">   </w:t>
      </w:r>
    </w:p>
    <w:p w14:paraId="6A824ED0">
      <w:pPr>
        <w:numPr>
          <w:ilvl w:val="0"/>
          <w:numId w:val="0"/>
        </w:numPr>
        <w:rPr>
          <w:rFonts w:hint="default" w:ascii="Times New Roman" w:hAnsi="Times New Roman" w:cs="Times New Roman"/>
          <w:color w:val="auto"/>
          <w:sz w:val="24"/>
          <w:szCs w:val="24"/>
          <w:lang w:val="sr-Cyrl-RS"/>
        </w:rPr>
      </w:pPr>
    </w:p>
    <w:p w14:paraId="78A6F053">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Број</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члановаСавета</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родитеља- 11 и име и презиме председника Драгана Видојевић</w:t>
      </w:r>
    </w:p>
    <w:p w14:paraId="6E70975E">
      <w:pPr>
        <w:rPr>
          <w:rFonts w:hint="default" w:ascii="Times New Roman" w:hAnsi="Times New Roman" w:cs="Times New Roman"/>
          <w:color w:val="auto"/>
          <w:sz w:val="24"/>
          <w:szCs w:val="24"/>
        </w:rP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96"/>
        <w:gridCol w:w="1738"/>
      </w:tblGrid>
      <w:tr w14:paraId="23711B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trPr>
        <w:tc>
          <w:tcPr>
            <w:tcW w:w="8096" w:type="dxa"/>
          </w:tcPr>
          <w:p w14:paraId="3E06A76D">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Навести број члана Статута који регулише начин избора и трајање мандата чланова Савета родитеља</w:t>
            </w:r>
          </w:p>
        </w:tc>
        <w:tc>
          <w:tcPr>
            <w:tcW w:w="1738" w:type="dxa"/>
          </w:tcPr>
          <w:p w14:paraId="3A1A1218">
            <w:pPr>
              <w:rPr>
                <w:rFonts w:hint="default" w:ascii="Times New Roman" w:hAnsi="Times New Roman" w:cs="Times New Roman"/>
                <w:b/>
                <w:bCs/>
                <w:color w:val="auto"/>
                <w:sz w:val="24"/>
                <w:szCs w:val="24"/>
                <w:lang w:val="sr-Cyrl-RS"/>
              </w:rPr>
            </w:pPr>
            <w:r>
              <w:rPr>
                <w:rFonts w:hint="default" w:ascii="Times New Roman" w:hAnsi="Times New Roman" w:cs="Times New Roman"/>
                <w:b/>
                <w:bCs/>
                <w:color w:val="auto"/>
                <w:sz w:val="24"/>
                <w:szCs w:val="24"/>
              </w:rPr>
              <w:t xml:space="preserve">Чл. </w:t>
            </w:r>
            <w:r>
              <w:rPr>
                <w:rFonts w:hint="default" w:ascii="Times New Roman" w:hAnsi="Times New Roman" w:cs="Times New Roman"/>
                <w:b/>
                <w:bCs/>
                <w:color w:val="auto"/>
                <w:sz w:val="24"/>
                <w:szCs w:val="24"/>
                <w:lang w:val="sr-Cyrl-RS"/>
              </w:rPr>
              <w:t>63</w:t>
            </w:r>
          </w:p>
        </w:tc>
      </w:tr>
      <w:tr w14:paraId="57B188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8096" w:type="dxa"/>
          </w:tcPr>
          <w:p w14:paraId="10103521">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Трајање мандата</w:t>
            </w:r>
          </w:p>
        </w:tc>
        <w:tc>
          <w:tcPr>
            <w:tcW w:w="1738" w:type="dxa"/>
          </w:tcPr>
          <w:p w14:paraId="25A90CF5">
            <w:pP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Школска 202</w:t>
            </w:r>
            <w:r>
              <w:rPr>
                <w:rFonts w:hint="default" w:ascii="Times New Roman" w:hAnsi="Times New Roman" w:cs="Times New Roman"/>
                <w:b/>
                <w:bCs/>
                <w:color w:val="auto"/>
                <w:sz w:val="24"/>
                <w:szCs w:val="24"/>
                <w:lang w:val="sr-Cyrl-RS"/>
              </w:rPr>
              <w:t>3</w:t>
            </w:r>
            <w:r>
              <w:rPr>
                <w:rFonts w:hint="default" w:ascii="Times New Roman" w:hAnsi="Times New Roman" w:cs="Times New Roman"/>
                <w:b/>
                <w:bCs/>
                <w:color w:val="auto"/>
                <w:sz w:val="24"/>
                <w:szCs w:val="24"/>
              </w:rPr>
              <w:t>/2</w:t>
            </w:r>
            <w:r>
              <w:rPr>
                <w:rFonts w:hint="default" w:ascii="Times New Roman" w:hAnsi="Times New Roman" w:cs="Times New Roman"/>
                <w:b/>
                <w:bCs/>
                <w:color w:val="auto"/>
                <w:sz w:val="24"/>
                <w:szCs w:val="24"/>
                <w:lang w:val="sr-Cyrl-RS"/>
              </w:rPr>
              <w:t>4</w:t>
            </w:r>
            <w:r>
              <w:rPr>
                <w:rFonts w:hint="default" w:ascii="Times New Roman" w:hAnsi="Times New Roman" w:cs="Times New Roman"/>
                <w:b/>
                <w:bCs/>
                <w:color w:val="auto"/>
                <w:sz w:val="24"/>
                <w:szCs w:val="24"/>
              </w:rPr>
              <w:t>. год.</w:t>
            </w:r>
          </w:p>
        </w:tc>
      </w:tr>
      <w:tr w14:paraId="5CA17E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8096" w:type="dxa"/>
          </w:tcPr>
          <w:p w14:paraId="540AF54E">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Записницииздневникарада о одржанимодељенскимродитељскимсастанцима,  накојимасуизабраничлановисаветародитеља, сууредни и изњихсевидидалијенаистимбилоприсутно 50% плусједанродитељ.</w:t>
            </w:r>
          </w:p>
        </w:tc>
        <w:tc>
          <w:tcPr>
            <w:tcW w:w="1738" w:type="dxa"/>
          </w:tcPr>
          <w:p w14:paraId="3896470F">
            <w:pP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(ДА)        НЕ</w:t>
            </w:r>
          </w:p>
        </w:tc>
      </w:tr>
      <w:tr w14:paraId="4AED82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8096" w:type="dxa"/>
          </w:tcPr>
          <w:p w14:paraId="1D245B32">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Евиденција о радуСаветародитељасеуредноводи и доступнаје</w:t>
            </w:r>
          </w:p>
        </w:tc>
        <w:tc>
          <w:tcPr>
            <w:tcW w:w="1738" w:type="dxa"/>
          </w:tcPr>
          <w:p w14:paraId="51BC07E2">
            <w:pP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(ДА)         НЕ</w:t>
            </w:r>
          </w:p>
        </w:tc>
      </w:tr>
    </w:tbl>
    <w:p w14:paraId="129594CD">
      <w:pPr>
        <w:rPr>
          <w:rFonts w:hint="default" w:ascii="Times New Roman" w:hAnsi="Times New Roman" w:cs="Times New Roman"/>
          <w:b/>
          <w:color w:val="FF0000"/>
          <w:sz w:val="24"/>
          <w:szCs w:val="24"/>
        </w:rPr>
      </w:pPr>
    </w:p>
    <w:p w14:paraId="296510EF">
      <w:pPr>
        <w:rPr>
          <w:rFonts w:hint="default" w:ascii="Times New Roman" w:hAnsi="Times New Roman" w:cs="Times New Roman"/>
          <w:b/>
          <w:color w:val="FF0000"/>
          <w:sz w:val="24"/>
          <w:szCs w:val="24"/>
        </w:rPr>
      </w:pPr>
    </w:p>
    <w:p w14:paraId="1A51D81D">
      <w:pPr>
        <w:numPr>
          <w:ilvl w:val="0"/>
          <w:numId w:val="17"/>
        </w:numPr>
        <w:ind w:left="0" w:leftChars="0" w:firstLine="0" w:firstLineChars="0"/>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УЧЕНИЧКИ ПАРЛАМЕНТ</w:t>
      </w:r>
      <w:r>
        <w:rPr>
          <w:rStyle w:val="7"/>
          <w:rFonts w:hint="default" w:ascii="Times New Roman" w:hAnsi="Times New Roman" w:cs="Times New Roman"/>
          <w:b/>
          <w:color w:val="auto"/>
          <w:sz w:val="24"/>
          <w:szCs w:val="24"/>
        </w:rPr>
        <w:footnoteReference w:id="0"/>
      </w:r>
    </w:p>
    <w:p w14:paraId="535EF6F9">
      <w:pPr>
        <w:numPr>
          <w:ilvl w:val="0"/>
          <w:numId w:val="0"/>
        </w:numPr>
        <w:ind w:leftChars="0"/>
        <w:rPr>
          <w:rFonts w:hint="default" w:ascii="Times New Roman" w:hAnsi="Times New Roman" w:cs="Times New Roman"/>
          <w:b/>
          <w:color w:val="auto"/>
          <w:sz w:val="24"/>
          <w:szCs w:val="24"/>
        </w:rP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788"/>
        <w:gridCol w:w="3308"/>
        <w:gridCol w:w="1738"/>
      </w:tblGrid>
      <w:tr w14:paraId="1D0186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trPr>
        <w:tc>
          <w:tcPr>
            <w:tcW w:w="8096" w:type="dxa"/>
            <w:gridSpan w:val="2"/>
          </w:tcPr>
          <w:p w14:paraId="2310CE01">
            <w:pPr>
              <w:ind w:left="110" w:hanging="120" w:hangingChars="50"/>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Навести</w:t>
            </w:r>
            <w:r>
              <w:rPr>
                <w:rFonts w:hint="default" w:ascii="Times New Roman" w:hAnsi="Times New Roman" w:cs="Times New Roman"/>
                <w:bCs/>
                <w:color w:val="auto"/>
                <w:sz w:val="24"/>
                <w:szCs w:val="24"/>
                <w:lang w:val="sr-Cyrl-RS"/>
              </w:rPr>
              <w:t xml:space="preserve"> </w:t>
            </w:r>
            <w:r>
              <w:rPr>
                <w:rFonts w:hint="default" w:ascii="Times New Roman" w:hAnsi="Times New Roman" w:cs="Times New Roman"/>
                <w:bCs/>
                <w:color w:val="auto"/>
                <w:sz w:val="24"/>
                <w:szCs w:val="24"/>
              </w:rPr>
              <w:t>број</w:t>
            </w:r>
            <w:r>
              <w:rPr>
                <w:rFonts w:hint="default" w:ascii="Times New Roman" w:hAnsi="Times New Roman" w:cs="Times New Roman"/>
                <w:bCs/>
                <w:color w:val="auto"/>
                <w:sz w:val="24"/>
                <w:szCs w:val="24"/>
                <w:lang w:val="sr-Cyrl-RS"/>
              </w:rPr>
              <w:t xml:space="preserve"> </w:t>
            </w:r>
            <w:r>
              <w:rPr>
                <w:rFonts w:hint="default" w:ascii="Times New Roman" w:hAnsi="Times New Roman" w:cs="Times New Roman"/>
                <w:bCs/>
                <w:color w:val="auto"/>
                <w:sz w:val="24"/>
                <w:szCs w:val="24"/>
              </w:rPr>
              <w:t>члана</w:t>
            </w:r>
            <w:r>
              <w:rPr>
                <w:rFonts w:hint="default" w:ascii="Times New Roman" w:hAnsi="Times New Roman" w:cs="Times New Roman"/>
                <w:bCs/>
                <w:color w:val="auto"/>
                <w:sz w:val="24"/>
                <w:szCs w:val="24"/>
                <w:lang w:val="sr-Cyrl-RS"/>
              </w:rPr>
              <w:t xml:space="preserve"> </w:t>
            </w:r>
            <w:r>
              <w:rPr>
                <w:rFonts w:hint="default" w:ascii="Times New Roman" w:hAnsi="Times New Roman" w:cs="Times New Roman"/>
                <w:bCs/>
                <w:color w:val="auto"/>
                <w:sz w:val="24"/>
                <w:szCs w:val="24"/>
              </w:rPr>
              <w:t>Статута</w:t>
            </w:r>
            <w:r>
              <w:rPr>
                <w:rFonts w:hint="default" w:ascii="Times New Roman" w:hAnsi="Times New Roman" w:cs="Times New Roman"/>
                <w:bCs/>
                <w:color w:val="auto"/>
                <w:sz w:val="24"/>
                <w:szCs w:val="24"/>
                <w:lang w:val="sr-Cyrl-RS"/>
              </w:rPr>
              <w:t xml:space="preserve"> </w:t>
            </w:r>
            <w:r>
              <w:rPr>
                <w:rFonts w:hint="default" w:ascii="Times New Roman" w:hAnsi="Times New Roman" w:cs="Times New Roman"/>
                <w:bCs/>
                <w:color w:val="auto"/>
                <w:sz w:val="24"/>
                <w:szCs w:val="24"/>
              </w:rPr>
              <w:t>који</w:t>
            </w:r>
            <w:r>
              <w:rPr>
                <w:rFonts w:hint="default" w:ascii="Times New Roman" w:hAnsi="Times New Roman" w:cs="Times New Roman"/>
                <w:bCs/>
                <w:color w:val="auto"/>
                <w:sz w:val="24"/>
                <w:szCs w:val="24"/>
                <w:lang w:val="sr-Cyrl-RS"/>
              </w:rPr>
              <w:t xml:space="preserve"> </w:t>
            </w:r>
            <w:r>
              <w:rPr>
                <w:rFonts w:hint="default" w:ascii="Times New Roman" w:hAnsi="Times New Roman" w:cs="Times New Roman"/>
                <w:bCs/>
                <w:color w:val="auto"/>
                <w:sz w:val="24"/>
                <w:szCs w:val="24"/>
              </w:rPr>
              <w:t>регулише</w:t>
            </w:r>
            <w:r>
              <w:rPr>
                <w:rFonts w:hint="default" w:ascii="Times New Roman" w:hAnsi="Times New Roman" w:cs="Times New Roman"/>
                <w:bCs/>
                <w:color w:val="auto"/>
                <w:sz w:val="24"/>
                <w:szCs w:val="24"/>
                <w:lang w:val="sr-Cyrl-RS"/>
              </w:rPr>
              <w:t xml:space="preserve"> </w:t>
            </w:r>
            <w:r>
              <w:rPr>
                <w:rFonts w:hint="default" w:ascii="Times New Roman" w:hAnsi="Times New Roman" w:cs="Times New Roman"/>
                <w:bCs/>
                <w:color w:val="auto"/>
                <w:sz w:val="24"/>
                <w:szCs w:val="24"/>
              </w:rPr>
              <w:t>начин</w:t>
            </w:r>
            <w:r>
              <w:rPr>
                <w:rFonts w:hint="default" w:ascii="Times New Roman" w:hAnsi="Times New Roman" w:cs="Times New Roman"/>
                <w:bCs/>
                <w:color w:val="auto"/>
                <w:sz w:val="24"/>
                <w:szCs w:val="24"/>
                <w:lang w:val="sr-Cyrl-RS"/>
              </w:rPr>
              <w:t xml:space="preserve"> </w:t>
            </w:r>
            <w:r>
              <w:rPr>
                <w:rFonts w:hint="default" w:ascii="Times New Roman" w:hAnsi="Times New Roman" w:cs="Times New Roman"/>
                <w:bCs/>
                <w:color w:val="auto"/>
                <w:sz w:val="24"/>
                <w:szCs w:val="24"/>
              </w:rPr>
              <w:t>избора и рад</w:t>
            </w:r>
            <w:r>
              <w:rPr>
                <w:rFonts w:hint="default" w:ascii="Times New Roman" w:hAnsi="Times New Roman" w:cs="Times New Roman"/>
                <w:bCs/>
                <w:color w:val="auto"/>
                <w:sz w:val="24"/>
                <w:szCs w:val="24"/>
                <w:lang w:val="sr-Cyrl-RS"/>
              </w:rPr>
              <w:t xml:space="preserve"> </w:t>
            </w:r>
            <w:r>
              <w:rPr>
                <w:rFonts w:hint="default" w:ascii="Times New Roman" w:hAnsi="Times New Roman" w:cs="Times New Roman"/>
                <w:bCs/>
                <w:color w:val="auto"/>
                <w:sz w:val="24"/>
                <w:szCs w:val="24"/>
              </w:rPr>
              <w:t>Ученичкогпарламента</w:t>
            </w:r>
          </w:p>
        </w:tc>
        <w:tc>
          <w:tcPr>
            <w:tcW w:w="1738" w:type="dxa"/>
          </w:tcPr>
          <w:p w14:paraId="60DE664D">
            <w:pPr>
              <w:rPr>
                <w:rFonts w:hint="default" w:ascii="Times New Roman" w:hAnsi="Times New Roman" w:cs="Times New Roman"/>
                <w:b/>
                <w:bCs/>
                <w:color w:val="auto"/>
                <w:sz w:val="24"/>
                <w:szCs w:val="24"/>
                <w:lang w:val="sr-Cyrl-RS"/>
              </w:rPr>
            </w:pPr>
            <w:r>
              <w:rPr>
                <w:rFonts w:hint="default" w:ascii="Times New Roman" w:hAnsi="Times New Roman" w:cs="Times New Roman"/>
                <w:b/>
                <w:bCs/>
                <w:color w:val="auto"/>
                <w:sz w:val="24"/>
                <w:szCs w:val="24"/>
              </w:rPr>
              <w:t xml:space="preserve">Чл. </w:t>
            </w:r>
            <w:r>
              <w:rPr>
                <w:rFonts w:hint="default" w:ascii="Times New Roman" w:hAnsi="Times New Roman" w:cs="Times New Roman"/>
                <w:b/>
                <w:bCs/>
                <w:color w:val="auto"/>
                <w:sz w:val="24"/>
                <w:szCs w:val="24"/>
                <w:lang w:val="sr-Cyrl-RS"/>
              </w:rPr>
              <w:t>31</w:t>
            </w:r>
          </w:p>
        </w:tc>
      </w:tr>
      <w:tr w14:paraId="7006AB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8096" w:type="dxa"/>
            <w:gridSpan w:val="2"/>
          </w:tcPr>
          <w:p w14:paraId="12869B08">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Број</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чланова</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bCs/>
                <w:color w:val="auto"/>
                <w:sz w:val="24"/>
                <w:szCs w:val="24"/>
              </w:rPr>
              <w:t>Ученичког</w:t>
            </w:r>
            <w:r>
              <w:rPr>
                <w:rFonts w:hint="default" w:ascii="Times New Roman" w:hAnsi="Times New Roman" w:cs="Times New Roman"/>
                <w:bCs/>
                <w:color w:val="auto"/>
                <w:sz w:val="24"/>
                <w:szCs w:val="24"/>
                <w:lang w:val="sr-Cyrl-RS"/>
              </w:rPr>
              <w:t xml:space="preserve"> </w:t>
            </w:r>
            <w:r>
              <w:rPr>
                <w:rFonts w:hint="default" w:ascii="Times New Roman" w:hAnsi="Times New Roman" w:cs="Times New Roman"/>
                <w:bCs/>
                <w:color w:val="auto"/>
                <w:sz w:val="24"/>
                <w:szCs w:val="24"/>
              </w:rPr>
              <w:t>парламента</w:t>
            </w:r>
          </w:p>
        </w:tc>
        <w:tc>
          <w:tcPr>
            <w:tcW w:w="1738" w:type="dxa"/>
          </w:tcPr>
          <w:p w14:paraId="2C0AFE90">
            <w:pP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22</w:t>
            </w:r>
          </w:p>
        </w:tc>
      </w:tr>
      <w:tr w14:paraId="41C9E2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4788" w:type="dxa"/>
          </w:tcPr>
          <w:p w14:paraId="76F54A11">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Имена два представника ученика који учествују у раду Школског одбора, односно проширеног сазива Школског одбора без права одлучивања</w:t>
            </w:r>
          </w:p>
          <w:p w14:paraId="26C1DC88">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Школска 2023/2024.година</w:t>
            </w:r>
          </w:p>
        </w:tc>
        <w:tc>
          <w:tcPr>
            <w:tcW w:w="5046" w:type="dxa"/>
            <w:gridSpan w:val="2"/>
          </w:tcPr>
          <w:p w14:paraId="492316AD">
            <w:pPr>
              <w:numPr>
                <w:ilvl w:val="0"/>
                <w:numId w:val="18"/>
              </w:num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lang w:val="sr-Cyrl-RS"/>
              </w:rPr>
              <w:t>Марија Николић</w:t>
            </w:r>
          </w:p>
          <w:p w14:paraId="1F537904">
            <w:pPr>
              <w:numPr>
                <w:ilvl w:val="0"/>
                <w:numId w:val="18"/>
              </w:num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lang w:val="sr-Cyrl-RS"/>
              </w:rPr>
              <w:t>Ана Милосављевић</w:t>
            </w:r>
          </w:p>
          <w:p w14:paraId="25B74B52">
            <w:pPr>
              <w:rPr>
                <w:rFonts w:hint="default" w:ascii="Times New Roman" w:hAnsi="Times New Roman" w:cs="Times New Roman"/>
                <w:b/>
                <w:bCs/>
                <w:color w:val="auto"/>
                <w:sz w:val="24"/>
                <w:szCs w:val="24"/>
              </w:rPr>
            </w:pPr>
          </w:p>
          <w:p w14:paraId="582DECDD">
            <w:pPr>
              <w:ind w:left="720"/>
              <w:rPr>
                <w:rFonts w:hint="default" w:ascii="Times New Roman" w:hAnsi="Times New Roman" w:cs="Times New Roman"/>
                <w:b/>
                <w:bCs/>
                <w:color w:val="auto"/>
                <w:sz w:val="24"/>
                <w:szCs w:val="24"/>
              </w:rPr>
            </w:pPr>
          </w:p>
        </w:tc>
      </w:tr>
      <w:tr w14:paraId="58DF01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8096" w:type="dxa"/>
            <w:gridSpan w:val="2"/>
          </w:tcPr>
          <w:p w14:paraId="2BEBBA6C">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Евиденција о раду</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bCs/>
                <w:color w:val="auto"/>
                <w:sz w:val="24"/>
                <w:szCs w:val="24"/>
              </w:rPr>
              <w:t>Ученичког</w:t>
            </w:r>
            <w:r>
              <w:rPr>
                <w:rFonts w:hint="default" w:ascii="Times New Roman" w:hAnsi="Times New Roman" w:cs="Times New Roman"/>
                <w:bCs/>
                <w:color w:val="auto"/>
                <w:sz w:val="24"/>
                <w:szCs w:val="24"/>
                <w:lang w:val="sr-Cyrl-RS"/>
              </w:rPr>
              <w:t xml:space="preserve"> </w:t>
            </w:r>
            <w:r>
              <w:rPr>
                <w:rFonts w:hint="default" w:ascii="Times New Roman" w:hAnsi="Times New Roman" w:cs="Times New Roman"/>
                <w:bCs/>
                <w:color w:val="auto"/>
                <w:sz w:val="24"/>
                <w:szCs w:val="24"/>
              </w:rPr>
              <w:t>парламента</w:t>
            </w:r>
            <w:r>
              <w:rPr>
                <w:rFonts w:hint="default" w:ascii="Times New Roman" w:hAnsi="Times New Roman" w:cs="Times New Roman"/>
                <w:bCs/>
                <w:color w:val="auto"/>
                <w:sz w:val="24"/>
                <w:szCs w:val="24"/>
                <w:lang w:val="sr-Cyrl-RS"/>
              </w:rPr>
              <w:t xml:space="preserve"> </w:t>
            </w:r>
            <w:r>
              <w:rPr>
                <w:rFonts w:hint="default" w:ascii="Times New Roman" w:hAnsi="Times New Roman" w:cs="Times New Roman"/>
                <w:color w:val="auto"/>
                <w:sz w:val="24"/>
                <w:szCs w:val="24"/>
              </w:rPr>
              <w:t>се</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уредно</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води и доступна</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је</w:t>
            </w:r>
          </w:p>
        </w:tc>
        <w:tc>
          <w:tcPr>
            <w:tcW w:w="1738" w:type="dxa"/>
          </w:tcPr>
          <w:p w14:paraId="229EEA2B">
            <w:pP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(ДА )        НЕ</w:t>
            </w:r>
          </w:p>
        </w:tc>
      </w:tr>
    </w:tbl>
    <w:p w14:paraId="1EEF36F4">
      <w:pPr>
        <w:rPr>
          <w:rFonts w:hint="default" w:ascii="Times New Roman" w:hAnsi="Times New Roman" w:cs="Times New Roman"/>
          <w:b/>
          <w:color w:val="auto"/>
          <w:sz w:val="24"/>
          <w:szCs w:val="24"/>
        </w:rPr>
      </w:pPr>
    </w:p>
    <w:p w14:paraId="44E3F846">
      <w:pPr>
        <w:rPr>
          <w:rFonts w:hint="default" w:ascii="Times New Roman" w:hAnsi="Times New Roman" w:cs="Times New Roman"/>
          <w:b/>
          <w:color w:val="auto"/>
          <w:sz w:val="24"/>
          <w:szCs w:val="24"/>
        </w:rPr>
      </w:pPr>
    </w:p>
    <w:p w14:paraId="2E9CE741">
      <w:pPr>
        <w:pStyle w:val="2"/>
        <w:rPr>
          <w:rFonts w:hint="default" w:ascii="Times New Roman" w:hAnsi="Times New Roman" w:cs="Times New Roman"/>
          <w:color w:val="auto"/>
          <w:sz w:val="24"/>
          <w:szCs w:val="24"/>
        </w:rPr>
      </w:pPr>
      <w:r>
        <w:rPr>
          <w:rFonts w:hint="default" w:ascii="Times New Roman" w:hAnsi="Times New Roman" w:cs="Times New Roman"/>
          <w:color w:val="auto"/>
          <w:sz w:val="24"/>
          <w:szCs w:val="24"/>
        </w:rPr>
        <w:t>8. БРОЈ ИНСПЕКЦИЈСКИХ ПРЕГЛЕДА УСТАНОВЕ</w:t>
      </w:r>
    </w:p>
    <w:p w14:paraId="3D12288F">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 ИНТЕРНИ НАДЗОР </w:t>
      </w:r>
    </w:p>
    <w:p w14:paraId="23B7E539">
      <w:pPr>
        <w:numPr>
          <w:ilvl w:val="0"/>
          <w:numId w:val="19"/>
        </w:num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Број часова које је директор посетио у 2023/2024. школској години- 20</w:t>
      </w:r>
    </w:p>
    <w:p w14:paraId="7C424C51">
      <w:pPr>
        <w:numPr>
          <w:ilvl w:val="0"/>
          <w:numId w:val="19"/>
        </w:num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Број часова које је педагог посетио у 2023/2024. школској години-23</w:t>
      </w:r>
    </w:p>
    <w:p w14:paraId="531BC333">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ЕКСТЕРНИ НАДЗОР</w:t>
      </w:r>
    </w:p>
    <w:p w14:paraId="390378B9">
      <w:pPr>
        <w:pStyle w:val="15"/>
        <w:numPr>
          <w:ilvl w:val="0"/>
          <w:numId w:val="20"/>
        </w:numPr>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sr-Cyrl-RS"/>
        </w:rPr>
        <w:t xml:space="preserve">Извештај о спољашњем вредновању Министарство просвете Школска управа Крагујевац </w:t>
      </w:r>
    </w:p>
    <w:p w14:paraId="4F6EDD3C">
      <w:pPr>
        <w:pStyle w:val="15"/>
        <w:numPr>
          <w:ilvl w:val="0"/>
          <w:numId w:val="0"/>
        </w:numPr>
        <w:ind w:left="45" w:leftChars="0"/>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Број:001411141 2024 13700 013 060 000 001</w:t>
      </w:r>
      <w:r>
        <w:rPr>
          <w:rFonts w:hint="default" w:ascii="Times New Roman" w:hAnsi="Times New Roman" w:cs="Times New Roman"/>
          <w:color w:val="auto"/>
          <w:sz w:val="24"/>
          <w:szCs w:val="24"/>
          <w:lang w:val="sr-Latn-RS"/>
        </w:rPr>
        <w:t xml:space="preserve"> </w:t>
      </w:r>
      <w:r>
        <w:rPr>
          <w:rFonts w:hint="default" w:ascii="Times New Roman" w:hAnsi="Times New Roman" w:cs="Times New Roman"/>
          <w:color w:val="auto"/>
          <w:sz w:val="24"/>
          <w:szCs w:val="24"/>
          <w:lang w:val="sr-Cyrl-RS"/>
        </w:rPr>
        <w:t>од  7.6.2024. године дел. број 663 од 12.6.2024.године</w:t>
      </w:r>
    </w:p>
    <w:p w14:paraId="173C2A54">
      <w:pPr>
        <w:rPr>
          <w:rFonts w:hint="default" w:ascii="Times New Roman" w:hAnsi="Times New Roman" w:cs="Times New Roman"/>
          <w:color w:val="auto"/>
          <w:sz w:val="24"/>
          <w:szCs w:val="24"/>
        </w:rPr>
      </w:pPr>
    </w:p>
    <w:p w14:paraId="29F5152E">
      <w:pPr>
        <w:rPr>
          <w:rFonts w:hint="default" w:ascii="Times New Roman" w:hAnsi="Times New Roman" w:cs="Times New Roman"/>
          <w:color w:val="auto"/>
          <w:sz w:val="24"/>
          <w:szCs w:val="24"/>
        </w:rPr>
      </w:pPr>
    </w:p>
    <w:p w14:paraId="45C42D2D">
      <w:pPr>
        <w:numPr>
          <w:ilvl w:val="0"/>
          <w:numId w:val="21"/>
        </w:numPr>
        <w:rPr>
          <w:rFonts w:hint="default" w:ascii="Times New Roman" w:hAnsi="Times New Roman" w:cs="Times New Roman"/>
          <w:b/>
          <w:bCs/>
          <w:color w:val="auto"/>
          <w:sz w:val="24"/>
          <w:szCs w:val="24"/>
        </w:rPr>
      </w:pPr>
      <w:r>
        <w:rPr>
          <w:rFonts w:hint="default" w:ascii="Times New Roman" w:hAnsi="Times New Roman" w:cs="Times New Roman"/>
          <w:b/>
          <w:color w:val="auto"/>
          <w:sz w:val="24"/>
          <w:szCs w:val="24"/>
          <w:lang w:val="sr-Cyrl-RS"/>
        </w:rPr>
        <w:t>ОПШТА АКТА</w:t>
      </w:r>
      <w:r>
        <w:rPr>
          <w:rFonts w:hint="default" w:ascii="Times New Roman" w:hAnsi="Times New Roman" w:cs="Times New Roman"/>
          <w:b/>
          <w:color w:val="auto"/>
          <w:sz w:val="24"/>
          <w:szCs w:val="24"/>
        </w:rPr>
        <w:t xml:space="preserve"> ЗА</w:t>
      </w:r>
      <w:r>
        <w:rPr>
          <w:rFonts w:hint="default" w:ascii="Times New Roman" w:hAnsi="Times New Roman" w:cs="Times New Roman"/>
          <w:b/>
          <w:color w:val="auto"/>
          <w:sz w:val="24"/>
          <w:szCs w:val="24"/>
          <w:lang w:val="sr-Cyrl-RS"/>
        </w:rPr>
        <w:t xml:space="preserve"> </w:t>
      </w:r>
      <w:r>
        <w:rPr>
          <w:rFonts w:hint="default" w:ascii="Times New Roman" w:hAnsi="Times New Roman" w:cs="Times New Roman"/>
          <w:b/>
          <w:bCs/>
          <w:color w:val="auto"/>
          <w:sz w:val="24"/>
          <w:szCs w:val="24"/>
        </w:rPr>
        <w:t>2</w:t>
      </w:r>
      <w:r>
        <w:rPr>
          <w:rFonts w:hint="default" w:ascii="Times New Roman" w:hAnsi="Times New Roman" w:cs="Times New Roman"/>
          <w:b/>
          <w:bCs/>
          <w:color w:val="auto"/>
          <w:sz w:val="24"/>
          <w:szCs w:val="24"/>
          <w:lang w:val="sr-Cyrl-RS"/>
        </w:rPr>
        <w:t>02</w:t>
      </w:r>
      <w:r>
        <w:rPr>
          <w:rFonts w:hint="default" w:ascii="Times New Roman" w:hAnsi="Times New Roman" w:cs="Times New Roman"/>
          <w:b/>
          <w:bCs/>
          <w:color w:val="auto"/>
          <w:sz w:val="24"/>
          <w:szCs w:val="24"/>
        </w:rPr>
        <w:t>4. ГОДИНУ</w:t>
      </w:r>
      <w:r>
        <w:rPr>
          <w:rFonts w:hint="default" w:ascii="Times New Roman" w:hAnsi="Times New Roman" w:cs="Times New Roman"/>
          <w:b/>
          <w:bCs/>
          <w:color w:val="auto"/>
          <w:sz w:val="24"/>
          <w:szCs w:val="24"/>
          <w:lang w:val="sr-Cyrl-RS"/>
        </w:rPr>
        <w:t xml:space="preserve"> (ГОДИШЊИ ПЛАН РАДА)</w:t>
      </w:r>
    </w:p>
    <w:p w14:paraId="56FF2F35">
      <w:pPr>
        <w:numPr>
          <w:ilvl w:val="0"/>
          <w:numId w:val="0"/>
        </w:numPr>
        <w:rPr>
          <w:rFonts w:hint="default" w:ascii="Times New Roman" w:hAnsi="Times New Roman" w:cs="Times New Roman"/>
          <w:b/>
          <w:bCs/>
          <w:color w:val="auto"/>
          <w:sz w:val="24"/>
          <w:szCs w:val="24"/>
        </w:rPr>
      </w:pPr>
    </w:p>
    <w:tbl>
      <w:tblPr>
        <w:tblStyle w:val="4"/>
        <w:tblW w:w="1000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28"/>
        <w:gridCol w:w="1620"/>
        <w:gridCol w:w="1440"/>
        <w:gridCol w:w="1620"/>
      </w:tblGrid>
      <w:tr w14:paraId="30E491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28" w:type="dxa"/>
            <w:tcBorders>
              <w:top w:val="single" w:color="auto" w:sz="4" w:space="0"/>
              <w:left w:val="single" w:color="auto" w:sz="4" w:space="0"/>
              <w:bottom w:val="single" w:color="auto" w:sz="4" w:space="0"/>
              <w:right w:val="single" w:color="auto" w:sz="4" w:space="0"/>
            </w:tcBorders>
          </w:tcPr>
          <w:p w14:paraId="5B8A2658">
            <w:pPr>
              <w:rPr>
                <w:rFonts w:hint="default" w:ascii="Times New Roman" w:hAnsi="Times New Roman" w:cs="Times New Roman"/>
                <w:color w:val="auto"/>
                <w:sz w:val="24"/>
                <w:szCs w:val="24"/>
              </w:rPr>
            </w:pPr>
          </w:p>
        </w:tc>
        <w:tc>
          <w:tcPr>
            <w:tcW w:w="1620" w:type="dxa"/>
            <w:tcBorders>
              <w:top w:val="single" w:color="auto" w:sz="4" w:space="0"/>
              <w:left w:val="single" w:color="auto" w:sz="4" w:space="0"/>
              <w:bottom w:val="single" w:color="auto" w:sz="4" w:space="0"/>
              <w:right w:val="single" w:color="auto" w:sz="4" w:space="0"/>
            </w:tcBorders>
          </w:tcPr>
          <w:p w14:paraId="4930B9F6">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Датум доношења</w:t>
            </w:r>
          </w:p>
        </w:tc>
        <w:tc>
          <w:tcPr>
            <w:tcW w:w="1440" w:type="dxa"/>
            <w:tcBorders>
              <w:top w:val="single" w:color="auto" w:sz="4" w:space="0"/>
              <w:left w:val="single" w:color="auto" w:sz="4" w:space="0"/>
              <w:bottom w:val="single" w:color="auto" w:sz="4" w:space="0"/>
              <w:right w:val="single" w:color="auto" w:sz="4" w:space="0"/>
            </w:tcBorders>
          </w:tcPr>
          <w:p w14:paraId="6858CBF0">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Дел. бр. и датум</w:t>
            </w:r>
          </w:p>
        </w:tc>
        <w:tc>
          <w:tcPr>
            <w:tcW w:w="1620" w:type="dxa"/>
            <w:tcBorders>
              <w:top w:val="single" w:color="auto" w:sz="4" w:space="0"/>
              <w:left w:val="single" w:color="auto" w:sz="4" w:space="0"/>
              <w:bottom w:val="single" w:color="auto" w:sz="4" w:space="0"/>
              <w:right w:val="single" w:color="auto" w:sz="4" w:space="0"/>
            </w:tcBorders>
          </w:tcPr>
          <w:p w14:paraId="401CE8B4">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(донетнапериодод/до)</w:t>
            </w:r>
          </w:p>
        </w:tc>
      </w:tr>
      <w:tr w14:paraId="7AD55B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28" w:type="dxa"/>
            <w:tcBorders>
              <w:top w:val="single" w:color="auto" w:sz="4" w:space="0"/>
              <w:left w:val="single" w:color="auto" w:sz="4" w:space="0"/>
              <w:bottom w:val="single" w:color="auto" w:sz="4" w:space="0"/>
              <w:right w:val="single" w:color="auto" w:sz="4" w:space="0"/>
            </w:tcBorders>
            <w:shd w:val="clear" w:color="auto" w:fill="auto"/>
            <w:vAlign w:val="top"/>
          </w:tcPr>
          <w:p w14:paraId="5221B763">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ГОДИШЊИ ПЛАН РАДА</w:t>
            </w:r>
          </w:p>
          <w:p w14:paraId="0D19F957">
            <w:pPr>
              <w:rPr>
                <w:rFonts w:hint="default" w:ascii="Times New Roman" w:hAnsi="Times New Roman" w:cs="Times New Roman" w:eastAsiaTheme="minorHAnsi"/>
                <w:color w:val="auto"/>
                <w:sz w:val="24"/>
                <w:szCs w:val="24"/>
                <w:lang w:val="en-US" w:eastAsia="en-US" w:bidi="ar-SA"/>
              </w:rPr>
            </w:pPr>
          </w:p>
        </w:tc>
        <w:tc>
          <w:tcPr>
            <w:tcW w:w="1620" w:type="dxa"/>
            <w:tcBorders>
              <w:top w:val="single" w:color="auto" w:sz="4" w:space="0"/>
              <w:left w:val="single" w:color="auto" w:sz="4" w:space="0"/>
              <w:bottom w:val="single" w:color="auto" w:sz="4" w:space="0"/>
              <w:right w:val="single" w:color="auto" w:sz="4" w:space="0"/>
            </w:tcBorders>
          </w:tcPr>
          <w:p w14:paraId="37DD72C0">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w:t>
            </w:r>
            <w:r>
              <w:rPr>
                <w:rFonts w:hint="default" w:ascii="Times New Roman" w:hAnsi="Times New Roman" w:cs="Times New Roman"/>
                <w:color w:val="auto"/>
                <w:sz w:val="24"/>
                <w:szCs w:val="24"/>
                <w:lang w:val="sr-Cyrl-RS"/>
              </w:rPr>
              <w:t>6</w:t>
            </w:r>
            <w:r>
              <w:rPr>
                <w:rFonts w:hint="default" w:ascii="Times New Roman" w:hAnsi="Times New Roman" w:cs="Times New Roman"/>
                <w:color w:val="auto"/>
                <w:sz w:val="24"/>
                <w:szCs w:val="24"/>
              </w:rPr>
              <w:t>.9.202</w:t>
            </w:r>
            <w:r>
              <w:rPr>
                <w:rFonts w:hint="default" w:ascii="Times New Roman" w:hAnsi="Times New Roman" w:cs="Times New Roman"/>
                <w:color w:val="auto"/>
                <w:sz w:val="24"/>
                <w:szCs w:val="24"/>
                <w:lang w:val="sr-Cyrl-RS"/>
              </w:rPr>
              <w:t>4</w:t>
            </w:r>
            <w:r>
              <w:rPr>
                <w:rFonts w:hint="default" w:ascii="Times New Roman" w:hAnsi="Times New Roman" w:cs="Times New Roman"/>
                <w:color w:val="auto"/>
                <w:sz w:val="24"/>
                <w:szCs w:val="24"/>
              </w:rPr>
              <w:t>.</w:t>
            </w:r>
          </w:p>
        </w:tc>
        <w:tc>
          <w:tcPr>
            <w:tcW w:w="1440" w:type="dxa"/>
            <w:tcBorders>
              <w:top w:val="single" w:color="auto" w:sz="4" w:space="0"/>
              <w:left w:val="single" w:color="auto" w:sz="4" w:space="0"/>
              <w:bottom w:val="single" w:color="auto" w:sz="4" w:space="0"/>
              <w:right w:val="single" w:color="auto" w:sz="4" w:space="0"/>
            </w:tcBorders>
          </w:tcPr>
          <w:p w14:paraId="4050BE53">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1250</w:t>
            </w:r>
          </w:p>
          <w:p w14:paraId="1EDC2321">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w:t>
            </w:r>
            <w:r>
              <w:rPr>
                <w:rFonts w:hint="default" w:ascii="Times New Roman" w:hAnsi="Times New Roman" w:cs="Times New Roman"/>
                <w:color w:val="auto"/>
                <w:sz w:val="24"/>
                <w:szCs w:val="24"/>
                <w:lang w:val="sr-Cyrl-RS"/>
              </w:rPr>
              <w:t>6</w:t>
            </w:r>
            <w:r>
              <w:rPr>
                <w:rFonts w:hint="default" w:ascii="Times New Roman" w:hAnsi="Times New Roman" w:cs="Times New Roman"/>
                <w:color w:val="auto"/>
                <w:sz w:val="24"/>
                <w:szCs w:val="24"/>
              </w:rPr>
              <w:t>.9.202</w:t>
            </w:r>
            <w:r>
              <w:rPr>
                <w:rFonts w:hint="default" w:ascii="Times New Roman" w:hAnsi="Times New Roman" w:cs="Times New Roman"/>
                <w:color w:val="auto"/>
                <w:sz w:val="24"/>
                <w:szCs w:val="24"/>
                <w:lang w:val="sr-Cyrl-RS"/>
              </w:rPr>
              <w:t>4</w:t>
            </w:r>
          </w:p>
        </w:tc>
        <w:tc>
          <w:tcPr>
            <w:tcW w:w="1620" w:type="dxa"/>
            <w:tcBorders>
              <w:top w:val="single" w:color="auto" w:sz="4" w:space="0"/>
              <w:left w:val="single" w:color="auto" w:sz="4" w:space="0"/>
              <w:bottom w:val="single" w:color="auto" w:sz="4" w:space="0"/>
              <w:right w:val="single" w:color="auto" w:sz="4" w:space="0"/>
            </w:tcBorders>
            <w:shd w:val="clear" w:color="auto" w:fill="auto"/>
            <w:vAlign w:val="top"/>
          </w:tcPr>
          <w:p w14:paraId="4EFBA1AC">
            <w:pPr>
              <w:rPr>
                <w:rFonts w:hint="default" w:ascii="Times New Roman" w:hAnsi="Times New Roman" w:cs="Times New Roman" w:eastAsiaTheme="minorHAnsi"/>
                <w:color w:val="auto"/>
                <w:sz w:val="24"/>
                <w:szCs w:val="24"/>
                <w:lang w:val="sr-Cyrl-RS" w:eastAsia="en-US" w:bidi="ar-SA"/>
              </w:rPr>
            </w:pPr>
            <w:r>
              <w:rPr>
                <w:rFonts w:hint="default" w:ascii="Times New Roman" w:hAnsi="Times New Roman" w:cs="Times New Roman"/>
                <w:color w:val="auto"/>
                <w:sz w:val="24"/>
                <w:szCs w:val="24"/>
              </w:rPr>
              <w:t>Школска 202</w:t>
            </w:r>
            <w:r>
              <w:rPr>
                <w:rFonts w:hint="default" w:ascii="Times New Roman" w:hAnsi="Times New Roman" w:cs="Times New Roman"/>
                <w:color w:val="auto"/>
                <w:sz w:val="24"/>
                <w:szCs w:val="24"/>
                <w:lang w:val="sr-Cyrl-RS"/>
              </w:rPr>
              <w:t>4</w:t>
            </w:r>
            <w:r>
              <w:rPr>
                <w:rFonts w:hint="default" w:ascii="Times New Roman" w:hAnsi="Times New Roman" w:cs="Times New Roman"/>
                <w:color w:val="auto"/>
                <w:sz w:val="24"/>
                <w:szCs w:val="24"/>
              </w:rPr>
              <w:t>/2</w:t>
            </w:r>
            <w:r>
              <w:rPr>
                <w:rFonts w:hint="default" w:ascii="Times New Roman" w:hAnsi="Times New Roman" w:cs="Times New Roman"/>
                <w:color w:val="auto"/>
                <w:sz w:val="24"/>
                <w:szCs w:val="24"/>
                <w:lang w:val="sr-Cyrl-RS"/>
              </w:rPr>
              <w:t>5</w:t>
            </w:r>
            <w:r>
              <w:rPr>
                <w:rFonts w:hint="default" w:ascii="Times New Roman" w:hAnsi="Times New Roman" w:cs="Times New Roman"/>
                <w:color w:val="auto"/>
                <w:sz w:val="24"/>
                <w:szCs w:val="24"/>
              </w:rPr>
              <w:t>.год.</w:t>
            </w:r>
          </w:p>
        </w:tc>
      </w:tr>
      <w:tr w14:paraId="0545CD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28" w:type="dxa"/>
            <w:tcBorders>
              <w:top w:val="single" w:color="auto" w:sz="4" w:space="0"/>
              <w:left w:val="single" w:color="auto" w:sz="4" w:space="0"/>
              <w:bottom w:val="single" w:color="auto" w:sz="4" w:space="0"/>
              <w:right w:val="single" w:color="auto" w:sz="4" w:space="0"/>
            </w:tcBorders>
            <w:shd w:val="clear" w:color="auto" w:fill="FFFFFF" w:themeFill="background1"/>
          </w:tcPr>
          <w:p w14:paraId="248C0B40">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ГОДИШЊИ ПЛАН РАДА</w:t>
            </w:r>
          </w:p>
          <w:p w14:paraId="34A4BDAE">
            <w:pPr>
              <w:rPr>
                <w:rFonts w:hint="default" w:ascii="Times New Roman" w:hAnsi="Times New Roman" w:cs="Times New Roman"/>
                <w:b/>
                <w:color w:val="auto"/>
                <w:sz w:val="24"/>
                <w:szCs w:val="24"/>
                <w:highlight w:val="yellow"/>
              </w:rPr>
            </w:pPr>
            <w:r>
              <w:rPr>
                <w:rFonts w:hint="default" w:ascii="Times New Roman" w:hAnsi="Times New Roman" w:cs="Times New Roman"/>
                <w:color w:val="auto"/>
                <w:sz w:val="24"/>
                <w:szCs w:val="24"/>
                <w:lang w:val="sr-Cyrl-RS"/>
              </w:rPr>
              <w:t>Анекс број 1</w:t>
            </w:r>
          </w:p>
        </w:tc>
        <w:tc>
          <w:tcPr>
            <w:tcW w:w="1620" w:type="dxa"/>
            <w:tcBorders>
              <w:top w:val="single" w:color="auto" w:sz="4" w:space="0"/>
              <w:left w:val="single" w:color="auto" w:sz="4" w:space="0"/>
              <w:bottom w:val="single" w:color="auto" w:sz="4" w:space="0"/>
              <w:right w:val="single" w:color="auto" w:sz="4" w:space="0"/>
            </w:tcBorders>
            <w:shd w:val="clear" w:color="auto" w:fill="auto"/>
            <w:vAlign w:val="top"/>
          </w:tcPr>
          <w:p w14:paraId="0DCCA253">
            <w:pPr>
              <w:rPr>
                <w:rFonts w:hint="default" w:ascii="Times New Roman" w:hAnsi="Times New Roman" w:cs="Times New Roman" w:eastAsiaTheme="minorHAnsi"/>
                <w:color w:val="auto"/>
                <w:sz w:val="24"/>
                <w:szCs w:val="24"/>
                <w:lang w:val="sr-Cyrl-RS" w:eastAsia="en-US" w:bidi="ar-SA"/>
              </w:rPr>
            </w:pPr>
            <w:r>
              <w:rPr>
                <w:rFonts w:hint="default" w:ascii="Times New Roman" w:hAnsi="Times New Roman" w:cs="Times New Roman"/>
                <w:color w:val="auto"/>
                <w:sz w:val="24"/>
                <w:szCs w:val="24"/>
                <w:lang w:val="sr-Cyrl-RS"/>
              </w:rPr>
              <w:t>11.12.2024</w:t>
            </w:r>
          </w:p>
        </w:tc>
        <w:tc>
          <w:tcPr>
            <w:tcW w:w="1440" w:type="dxa"/>
            <w:tcBorders>
              <w:top w:val="single" w:color="auto" w:sz="4" w:space="0"/>
              <w:left w:val="single" w:color="auto" w:sz="4" w:space="0"/>
              <w:bottom w:val="single" w:color="auto" w:sz="4" w:space="0"/>
              <w:right w:val="single" w:color="auto" w:sz="4" w:space="0"/>
            </w:tcBorders>
            <w:shd w:val="clear" w:color="auto" w:fill="auto"/>
            <w:vAlign w:val="top"/>
          </w:tcPr>
          <w:p w14:paraId="317F27BF">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1786 од</w:t>
            </w:r>
          </w:p>
          <w:p w14:paraId="5C3F471A">
            <w:pPr>
              <w:rPr>
                <w:rFonts w:hint="default" w:ascii="Times New Roman" w:hAnsi="Times New Roman" w:cs="Times New Roman" w:eastAsiaTheme="minorHAnsi"/>
                <w:color w:val="auto"/>
                <w:sz w:val="24"/>
                <w:szCs w:val="24"/>
                <w:lang w:val="sr-Cyrl-RS" w:eastAsia="en-US" w:bidi="ar-SA"/>
              </w:rPr>
            </w:pPr>
            <w:r>
              <w:rPr>
                <w:rFonts w:hint="default" w:ascii="Times New Roman" w:hAnsi="Times New Roman" w:cs="Times New Roman"/>
                <w:color w:val="auto"/>
                <w:sz w:val="24"/>
                <w:szCs w:val="24"/>
                <w:lang w:val="sr-Cyrl-RS"/>
              </w:rPr>
              <w:t>11.12.2024</w:t>
            </w:r>
          </w:p>
        </w:tc>
        <w:tc>
          <w:tcPr>
            <w:tcW w:w="1620" w:type="dxa"/>
            <w:tcBorders>
              <w:top w:val="single" w:color="auto" w:sz="4" w:space="0"/>
              <w:left w:val="single" w:color="auto" w:sz="4" w:space="0"/>
              <w:bottom w:val="single" w:color="auto" w:sz="4" w:space="0"/>
              <w:right w:val="single" w:color="auto" w:sz="4" w:space="0"/>
            </w:tcBorders>
          </w:tcPr>
          <w:p w14:paraId="3DCB2148">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rPr>
              <w:t>Школска 202</w:t>
            </w:r>
            <w:r>
              <w:rPr>
                <w:rFonts w:hint="default" w:ascii="Times New Roman" w:hAnsi="Times New Roman" w:cs="Times New Roman"/>
                <w:color w:val="auto"/>
                <w:sz w:val="24"/>
                <w:szCs w:val="24"/>
                <w:lang w:val="sr-Cyrl-RS"/>
              </w:rPr>
              <w:t>4</w:t>
            </w:r>
            <w:r>
              <w:rPr>
                <w:rFonts w:hint="default" w:ascii="Times New Roman" w:hAnsi="Times New Roman" w:cs="Times New Roman"/>
                <w:color w:val="auto"/>
                <w:sz w:val="24"/>
                <w:szCs w:val="24"/>
              </w:rPr>
              <w:t>/2</w:t>
            </w:r>
            <w:r>
              <w:rPr>
                <w:rFonts w:hint="default" w:ascii="Times New Roman" w:hAnsi="Times New Roman" w:cs="Times New Roman"/>
                <w:color w:val="auto"/>
                <w:sz w:val="24"/>
                <w:szCs w:val="24"/>
                <w:lang w:val="sr-Cyrl-RS"/>
              </w:rPr>
              <w:t>5</w:t>
            </w:r>
            <w:r>
              <w:rPr>
                <w:rFonts w:hint="default" w:ascii="Times New Roman" w:hAnsi="Times New Roman" w:cs="Times New Roman"/>
                <w:color w:val="auto"/>
                <w:sz w:val="24"/>
                <w:szCs w:val="24"/>
              </w:rPr>
              <w:t>.год</w:t>
            </w:r>
          </w:p>
        </w:tc>
      </w:tr>
      <w:tr w14:paraId="608119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28" w:type="dxa"/>
            <w:tcBorders>
              <w:top w:val="single" w:color="auto" w:sz="4" w:space="0"/>
              <w:left w:val="single" w:color="auto" w:sz="4" w:space="0"/>
              <w:bottom w:val="single" w:color="auto" w:sz="4" w:space="0"/>
              <w:right w:val="single" w:color="auto" w:sz="4" w:space="0"/>
            </w:tcBorders>
          </w:tcPr>
          <w:p w14:paraId="0FFFACFC">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ШКОЛСКИ ПРОГРАМ</w:t>
            </w:r>
          </w:p>
          <w:p w14:paraId="202E6800">
            <w:pPr>
              <w:rPr>
                <w:rFonts w:hint="default" w:ascii="Times New Roman" w:hAnsi="Times New Roman" w:cs="Times New Roman"/>
                <w:color w:val="auto"/>
                <w:sz w:val="24"/>
                <w:szCs w:val="24"/>
              </w:rPr>
            </w:pPr>
          </w:p>
          <w:p w14:paraId="0164F4DB">
            <w:pPr>
              <w:jc w:val="both"/>
              <w:rPr>
                <w:rFonts w:hint="default" w:ascii="Times New Roman" w:hAnsi="Times New Roman" w:cs="Times New Roman"/>
                <w:color w:val="auto"/>
                <w:sz w:val="24"/>
                <w:szCs w:val="24"/>
              </w:rPr>
            </w:pPr>
          </w:p>
        </w:tc>
        <w:tc>
          <w:tcPr>
            <w:tcW w:w="1620" w:type="dxa"/>
            <w:tcBorders>
              <w:top w:val="single" w:color="auto" w:sz="4" w:space="0"/>
              <w:left w:val="single" w:color="auto" w:sz="4" w:space="0"/>
              <w:bottom w:val="single" w:color="auto" w:sz="4" w:space="0"/>
              <w:right w:val="single" w:color="auto" w:sz="4" w:space="0"/>
            </w:tcBorders>
          </w:tcPr>
          <w:p w14:paraId="5D238CDF">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30.06.2022.</w:t>
            </w:r>
          </w:p>
        </w:tc>
        <w:tc>
          <w:tcPr>
            <w:tcW w:w="1440" w:type="dxa"/>
            <w:tcBorders>
              <w:top w:val="single" w:color="auto" w:sz="4" w:space="0"/>
              <w:left w:val="single" w:color="auto" w:sz="4" w:space="0"/>
              <w:bottom w:val="single" w:color="auto" w:sz="4" w:space="0"/>
              <w:right w:val="single" w:color="auto" w:sz="4" w:space="0"/>
            </w:tcBorders>
          </w:tcPr>
          <w:p w14:paraId="3C865B2F">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724 од 30.06.2022.</w:t>
            </w:r>
          </w:p>
        </w:tc>
        <w:tc>
          <w:tcPr>
            <w:tcW w:w="1620" w:type="dxa"/>
            <w:tcBorders>
              <w:top w:val="single" w:color="auto" w:sz="4" w:space="0"/>
              <w:left w:val="single" w:color="auto" w:sz="4" w:space="0"/>
              <w:bottom w:val="single" w:color="auto" w:sz="4" w:space="0"/>
              <w:right w:val="single" w:color="auto" w:sz="4" w:space="0"/>
            </w:tcBorders>
          </w:tcPr>
          <w:p w14:paraId="782286FD">
            <w:pPr>
              <w:rPr>
                <w:rFonts w:hint="default" w:ascii="Times New Roman" w:hAnsi="Times New Roman" w:cs="Times New Roman"/>
                <w:color w:val="auto"/>
                <w:sz w:val="24"/>
                <w:szCs w:val="24"/>
              </w:rPr>
            </w:pPr>
            <w:r>
              <w:rPr>
                <w:rFonts w:hint="default" w:ascii="Times New Roman" w:hAnsi="Times New Roman" w:eastAsia="Times New Roman" w:cs="Times New Roman"/>
                <w:color w:val="auto"/>
                <w:sz w:val="24"/>
                <w:szCs w:val="24"/>
              </w:rPr>
              <w:t>Од 2022-2026.год</w:t>
            </w:r>
          </w:p>
        </w:tc>
      </w:tr>
      <w:tr w14:paraId="6544AB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28" w:type="dxa"/>
            <w:tcBorders>
              <w:top w:val="single" w:color="auto" w:sz="4" w:space="0"/>
              <w:left w:val="single" w:color="auto" w:sz="4" w:space="0"/>
              <w:bottom w:val="single" w:color="auto" w:sz="4" w:space="0"/>
              <w:right w:val="single" w:color="auto" w:sz="4" w:space="0"/>
            </w:tcBorders>
          </w:tcPr>
          <w:p w14:paraId="1A62D38F">
            <w:pPr>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Школски програм</w:t>
            </w:r>
          </w:p>
          <w:p w14:paraId="139E2E7D">
            <w:pPr>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Анекс број 2</w:t>
            </w:r>
          </w:p>
          <w:p w14:paraId="4CF9F941">
            <w:pPr>
              <w:jc w:val="both"/>
              <w:rPr>
                <w:rFonts w:hint="default" w:ascii="Times New Roman" w:hAnsi="Times New Roman" w:cs="Times New Roman"/>
                <w:color w:val="auto"/>
                <w:sz w:val="24"/>
                <w:szCs w:val="24"/>
              </w:rPr>
            </w:pPr>
          </w:p>
        </w:tc>
        <w:tc>
          <w:tcPr>
            <w:tcW w:w="1620" w:type="dxa"/>
            <w:tcBorders>
              <w:top w:val="single" w:color="auto" w:sz="4" w:space="0"/>
              <w:left w:val="single" w:color="auto" w:sz="4" w:space="0"/>
              <w:bottom w:val="single" w:color="auto" w:sz="4" w:space="0"/>
              <w:right w:val="single" w:color="auto" w:sz="4" w:space="0"/>
            </w:tcBorders>
          </w:tcPr>
          <w:p w14:paraId="6171110B">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24.1.2024.</w:t>
            </w:r>
          </w:p>
        </w:tc>
        <w:tc>
          <w:tcPr>
            <w:tcW w:w="1440" w:type="dxa"/>
            <w:tcBorders>
              <w:top w:val="single" w:color="auto" w:sz="4" w:space="0"/>
              <w:left w:val="single" w:color="auto" w:sz="4" w:space="0"/>
              <w:bottom w:val="single" w:color="auto" w:sz="4" w:space="0"/>
              <w:right w:val="single" w:color="auto" w:sz="4" w:space="0"/>
            </w:tcBorders>
          </w:tcPr>
          <w:p w14:paraId="3043761C">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50 од</w:t>
            </w:r>
          </w:p>
          <w:p w14:paraId="5749D403">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24.1.2024</w:t>
            </w:r>
          </w:p>
        </w:tc>
        <w:tc>
          <w:tcPr>
            <w:tcW w:w="1620" w:type="dxa"/>
            <w:tcBorders>
              <w:top w:val="single" w:color="auto" w:sz="4" w:space="0"/>
              <w:left w:val="single" w:color="auto" w:sz="4" w:space="0"/>
              <w:bottom w:val="single" w:color="auto" w:sz="4" w:space="0"/>
              <w:right w:val="single" w:color="auto" w:sz="4" w:space="0"/>
            </w:tcBorders>
            <w:vAlign w:val="top"/>
          </w:tcPr>
          <w:p w14:paraId="2C01ACCF">
            <w:pPr>
              <w:rPr>
                <w:rFonts w:hint="default" w:ascii="Times New Roman" w:hAnsi="Times New Roman" w:eastAsia="Times New Roman" w:cs="Times New Roman"/>
                <w:color w:val="auto"/>
                <w:sz w:val="24"/>
                <w:szCs w:val="24"/>
                <w:lang w:val="sr-Cyrl-RS"/>
              </w:rPr>
            </w:pPr>
            <w:r>
              <w:rPr>
                <w:rFonts w:hint="default" w:ascii="Times New Roman" w:hAnsi="Times New Roman" w:eastAsia="Times New Roman" w:cs="Times New Roman"/>
                <w:color w:val="auto"/>
                <w:sz w:val="24"/>
                <w:szCs w:val="24"/>
              </w:rPr>
              <w:t>Од 202</w:t>
            </w:r>
            <w:r>
              <w:rPr>
                <w:rFonts w:hint="default" w:ascii="Times New Roman" w:hAnsi="Times New Roman" w:eastAsia="Times New Roman" w:cs="Times New Roman"/>
                <w:color w:val="auto"/>
                <w:sz w:val="24"/>
                <w:szCs w:val="24"/>
                <w:lang w:val="sr-Cyrl-RS"/>
              </w:rPr>
              <w:t>4</w:t>
            </w:r>
            <w:r>
              <w:rPr>
                <w:rFonts w:hint="default" w:ascii="Times New Roman" w:hAnsi="Times New Roman" w:eastAsia="Times New Roman" w:cs="Times New Roman"/>
                <w:color w:val="auto"/>
                <w:sz w:val="24"/>
                <w:szCs w:val="24"/>
              </w:rPr>
              <w:t>-2026.год</w:t>
            </w:r>
          </w:p>
        </w:tc>
      </w:tr>
      <w:tr w14:paraId="1CCCB8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28" w:type="dxa"/>
            <w:tcBorders>
              <w:top w:val="single" w:color="auto" w:sz="4" w:space="0"/>
              <w:left w:val="single" w:color="auto" w:sz="4" w:space="0"/>
              <w:bottom w:val="single" w:color="auto" w:sz="4" w:space="0"/>
              <w:right w:val="single" w:color="auto" w:sz="4" w:space="0"/>
            </w:tcBorders>
            <w:shd w:val="clear" w:color="auto" w:fill="auto"/>
            <w:vAlign w:val="top"/>
          </w:tcPr>
          <w:p w14:paraId="00E119BB">
            <w:pPr>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Школски програм</w:t>
            </w:r>
          </w:p>
          <w:p w14:paraId="2D539EAF">
            <w:pPr>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Анекс број 3 и 4</w:t>
            </w:r>
          </w:p>
          <w:p w14:paraId="33161D91">
            <w:pPr>
              <w:jc w:val="both"/>
              <w:rPr>
                <w:rFonts w:hint="default" w:ascii="Times New Roman" w:hAnsi="Times New Roman" w:cs="Times New Roman" w:eastAsiaTheme="minorHAnsi"/>
                <w:color w:val="auto"/>
                <w:sz w:val="24"/>
                <w:szCs w:val="24"/>
                <w:lang w:val="en-US" w:eastAsia="en-US" w:bidi="ar-SA"/>
              </w:rPr>
            </w:pPr>
          </w:p>
        </w:tc>
        <w:tc>
          <w:tcPr>
            <w:tcW w:w="1620" w:type="dxa"/>
            <w:tcBorders>
              <w:top w:val="single" w:color="auto" w:sz="4" w:space="0"/>
              <w:left w:val="single" w:color="auto" w:sz="4" w:space="0"/>
              <w:bottom w:val="single" w:color="auto" w:sz="4" w:space="0"/>
              <w:right w:val="single" w:color="auto" w:sz="4" w:space="0"/>
            </w:tcBorders>
            <w:shd w:val="clear" w:color="auto" w:fill="auto"/>
            <w:vAlign w:val="top"/>
          </w:tcPr>
          <w:p w14:paraId="5C22757A">
            <w:pPr>
              <w:rPr>
                <w:rFonts w:hint="default" w:ascii="Times New Roman" w:hAnsi="Times New Roman" w:cs="Times New Roman" w:eastAsiaTheme="minorHAnsi"/>
                <w:color w:val="auto"/>
                <w:sz w:val="24"/>
                <w:szCs w:val="24"/>
                <w:lang w:val="sr-Cyrl-RS" w:eastAsia="en-US" w:bidi="ar-SA"/>
              </w:rPr>
            </w:pPr>
            <w:r>
              <w:rPr>
                <w:rFonts w:hint="default" w:ascii="Times New Roman" w:hAnsi="Times New Roman" w:cs="Times New Roman"/>
                <w:color w:val="auto"/>
                <w:sz w:val="24"/>
                <w:szCs w:val="24"/>
              </w:rPr>
              <w:t>1</w:t>
            </w:r>
            <w:r>
              <w:rPr>
                <w:rFonts w:hint="default" w:ascii="Times New Roman" w:hAnsi="Times New Roman" w:cs="Times New Roman"/>
                <w:color w:val="auto"/>
                <w:sz w:val="24"/>
                <w:szCs w:val="24"/>
                <w:lang w:val="sr-Cyrl-RS"/>
              </w:rPr>
              <w:t>6</w:t>
            </w:r>
            <w:r>
              <w:rPr>
                <w:rFonts w:hint="default" w:ascii="Times New Roman" w:hAnsi="Times New Roman" w:cs="Times New Roman"/>
                <w:color w:val="auto"/>
                <w:sz w:val="24"/>
                <w:szCs w:val="24"/>
              </w:rPr>
              <w:t>.9.202</w:t>
            </w:r>
            <w:r>
              <w:rPr>
                <w:rFonts w:hint="default" w:ascii="Times New Roman" w:hAnsi="Times New Roman" w:cs="Times New Roman"/>
                <w:color w:val="auto"/>
                <w:sz w:val="24"/>
                <w:szCs w:val="24"/>
                <w:lang w:val="sr-Cyrl-RS"/>
              </w:rPr>
              <w:t>4</w:t>
            </w:r>
            <w:r>
              <w:rPr>
                <w:rFonts w:hint="default" w:ascii="Times New Roman" w:hAnsi="Times New Roman" w:cs="Times New Roman"/>
                <w:color w:val="auto"/>
                <w:sz w:val="24"/>
                <w:szCs w:val="24"/>
              </w:rPr>
              <w:t>.</w:t>
            </w:r>
          </w:p>
        </w:tc>
        <w:tc>
          <w:tcPr>
            <w:tcW w:w="1440" w:type="dxa"/>
            <w:tcBorders>
              <w:top w:val="single" w:color="auto" w:sz="4" w:space="0"/>
              <w:left w:val="single" w:color="auto" w:sz="4" w:space="0"/>
              <w:bottom w:val="single" w:color="auto" w:sz="4" w:space="0"/>
              <w:right w:val="single" w:color="auto" w:sz="4" w:space="0"/>
            </w:tcBorders>
            <w:shd w:val="clear" w:color="auto" w:fill="auto"/>
            <w:vAlign w:val="top"/>
          </w:tcPr>
          <w:p w14:paraId="48709D0B">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 xml:space="preserve">1251/2 </w:t>
            </w:r>
          </w:p>
          <w:p w14:paraId="4F1010A1">
            <w:pPr>
              <w:rPr>
                <w:rFonts w:hint="default" w:ascii="Times New Roman" w:hAnsi="Times New Roman" w:cs="Times New Roman"/>
                <w:color w:val="auto"/>
                <w:sz w:val="24"/>
                <w:szCs w:val="24"/>
                <w:lang w:val="sr-Cyrl-RS" w:eastAsia="en-US"/>
              </w:rPr>
            </w:pPr>
            <w:r>
              <w:rPr>
                <w:rFonts w:hint="default" w:ascii="Times New Roman" w:hAnsi="Times New Roman" w:cs="Times New Roman"/>
                <w:color w:val="auto"/>
                <w:sz w:val="24"/>
                <w:szCs w:val="24"/>
                <w:lang w:val="sr-Cyrl-RS"/>
              </w:rPr>
              <w:t>од 16.9.2024.</w:t>
            </w:r>
          </w:p>
        </w:tc>
        <w:tc>
          <w:tcPr>
            <w:tcW w:w="1620" w:type="dxa"/>
            <w:tcBorders>
              <w:top w:val="single" w:color="auto" w:sz="4" w:space="0"/>
              <w:left w:val="single" w:color="auto" w:sz="4" w:space="0"/>
              <w:bottom w:val="single" w:color="auto" w:sz="4" w:space="0"/>
              <w:right w:val="single" w:color="auto" w:sz="4" w:space="0"/>
            </w:tcBorders>
            <w:vAlign w:val="top"/>
          </w:tcPr>
          <w:p w14:paraId="0D29DB04">
            <w:pP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Од 202</w:t>
            </w:r>
            <w:r>
              <w:rPr>
                <w:rFonts w:hint="default" w:ascii="Times New Roman" w:hAnsi="Times New Roman" w:eastAsia="Times New Roman" w:cs="Times New Roman"/>
                <w:color w:val="auto"/>
                <w:sz w:val="24"/>
                <w:szCs w:val="24"/>
                <w:lang w:val="sr-Cyrl-RS"/>
              </w:rPr>
              <w:t>4</w:t>
            </w:r>
            <w:r>
              <w:rPr>
                <w:rFonts w:hint="default" w:ascii="Times New Roman" w:hAnsi="Times New Roman" w:eastAsia="Times New Roman" w:cs="Times New Roman"/>
                <w:color w:val="auto"/>
                <w:sz w:val="24"/>
                <w:szCs w:val="24"/>
              </w:rPr>
              <w:t>-2026.год</w:t>
            </w:r>
          </w:p>
        </w:tc>
      </w:tr>
      <w:tr w14:paraId="78F41D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28" w:type="dxa"/>
            <w:tcBorders>
              <w:top w:val="single" w:color="auto" w:sz="4" w:space="0"/>
              <w:left w:val="single" w:color="auto" w:sz="4" w:space="0"/>
              <w:bottom w:val="single" w:color="auto" w:sz="4" w:space="0"/>
              <w:right w:val="single" w:color="auto" w:sz="4" w:space="0"/>
            </w:tcBorders>
            <w:shd w:val="clear" w:color="auto" w:fill="auto"/>
            <w:vAlign w:val="top"/>
          </w:tcPr>
          <w:p w14:paraId="3EEB0610">
            <w:pPr>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Школски програм</w:t>
            </w:r>
          </w:p>
          <w:p w14:paraId="637ED695">
            <w:pPr>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Анекс број 5</w:t>
            </w:r>
          </w:p>
          <w:p w14:paraId="2FC63A07">
            <w:pPr>
              <w:jc w:val="both"/>
              <w:rPr>
                <w:rFonts w:hint="default" w:ascii="Times New Roman" w:hAnsi="Times New Roman" w:cs="Times New Roman" w:eastAsiaTheme="minorHAnsi"/>
                <w:color w:val="auto"/>
                <w:sz w:val="24"/>
                <w:szCs w:val="24"/>
                <w:lang w:val="en-US" w:eastAsia="en-US" w:bidi="ar-SA"/>
              </w:rPr>
            </w:pPr>
          </w:p>
        </w:tc>
        <w:tc>
          <w:tcPr>
            <w:tcW w:w="1620" w:type="dxa"/>
            <w:tcBorders>
              <w:top w:val="single" w:color="auto" w:sz="4" w:space="0"/>
              <w:left w:val="single" w:color="auto" w:sz="4" w:space="0"/>
              <w:bottom w:val="single" w:color="auto" w:sz="4" w:space="0"/>
              <w:right w:val="single" w:color="auto" w:sz="4" w:space="0"/>
            </w:tcBorders>
            <w:shd w:val="clear" w:color="auto" w:fill="auto"/>
            <w:vAlign w:val="top"/>
          </w:tcPr>
          <w:p w14:paraId="50E6019B">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11.12.2024</w:t>
            </w:r>
          </w:p>
        </w:tc>
        <w:tc>
          <w:tcPr>
            <w:tcW w:w="1440" w:type="dxa"/>
            <w:tcBorders>
              <w:top w:val="single" w:color="auto" w:sz="4" w:space="0"/>
              <w:left w:val="single" w:color="auto" w:sz="4" w:space="0"/>
              <w:bottom w:val="single" w:color="auto" w:sz="4" w:space="0"/>
              <w:right w:val="single" w:color="auto" w:sz="4" w:space="0"/>
            </w:tcBorders>
            <w:shd w:val="clear" w:color="auto" w:fill="auto"/>
            <w:vAlign w:val="top"/>
          </w:tcPr>
          <w:p w14:paraId="373213E0">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1787 од</w:t>
            </w:r>
          </w:p>
          <w:p w14:paraId="2C98ED56">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11.12.2024</w:t>
            </w:r>
          </w:p>
        </w:tc>
        <w:tc>
          <w:tcPr>
            <w:tcW w:w="1620" w:type="dxa"/>
            <w:tcBorders>
              <w:top w:val="single" w:color="auto" w:sz="4" w:space="0"/>
              <w:left w:val="single" w:color="auto" w:sz="4" w:space="0"/>
              <w:bottom w:val="single" w:color="auto" w:sz="4" w:space="0"/>
              <w:right w:val="single" w:color="auto" w:sz="4" w:space="0"/>
            </w:tcBorders>
            <w:vAlign w:val="top"/>
          </w:tcPr>
          <w:p w14:paraId="0F682F9F">
            <w:pP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Од 202</w:t>
            </w:r>
            <w:r>
              <w:rPr>
                <w:rFonts w:hint="default" w:ascii="Times New Roman" w:hAnsi="Times New Roman" w:eastAsia="Times New Roman" w:cs="Times New Roman"/>
                <w:color w:val="auto"/>
                <w:sz w:val="24"/>
                <w:szCs w:val="24"/>
                <w:lang w:val="sr-Cyrl-RS"/>
              </w:rPr>
              <w:t>4</w:t>
            </w:r>
            <w:r>
              <w:rPr>
                <w:rFonts w:hint="default" w:ascii="Times New Roman" w:hAnsi="Times New Roman" w:eastAsia="Times New Roman" w:cs="Times New Roman"/>
                <w:color w:val="auto"/>
                <w:sz w:val="24"/>
                <w:szCs w:val="24"/>
              </w:rPr>
              <w:t>-2026.год</w:t>
            </w:r>
          </w:p>
        </w:tc>
      </w:tr>
      <w:tr w14:paraId="5D95D3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28" w:type="dxa"/>
            <w:tcBorders>
              <w:top w:val="single" w:color="auto" w:sz="4" w:space="0"/>
              <w:left w:val="single" w:color="auto" w:sz="4" w:space="0"/>
              <w:bottom w:val="single" w:color="auto" w:sz="4" w:space="0"/>
              <w:right w:val="single" w:color="auto" w:sz="4" w:space="0"/>
            </w:tcBorders>
            <w:vAlign w:val="top"/>
          </w:tcPr>
          <w:p w14:paraId="5F9D34CD">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РАЗВОЈНИ ПЛАН</w:t>
            </w:r>
          </w:p>
          <w:p w14:paraId="767E8D26">
            <w:pPr>
              <w:rPr>
                <w:rFonts w:hint="default" w:ascii="Times New Roman" w:hAnsi="Times New Roman" w:cs="Times New Roman"/>
                <w:color w:val="auto"/>
                <w:sz w:val="24"/>
                <w:szCs w:val="24"/>
                <w:lang w:val="sr-Cyrl-RS"/>
              </w:rPr>
            </w:pPr>
            <w:r>
              <w:rPr>
                <w:rFonts w:hint="default" w:ascii="Times New Roman" w:hAnsi="Times New Roman" w:cs="Times New Roman"/>
                <w:b w:val="0"/>
                <w:bCs/>
                <w:color w:val="auto"/>
                <w:sz w:val="24"/>
                <w:szCs w:val="24"/>
                <w:shd w:val="clear" w:color="auto" w:fill="FFFFFF" w:themeFill="background1"/>
                <w:lang w:val="sr-Cyrl-RS"/>
              </w:rPr>
              <w:t>А</w:t>
            </w:r>
            <w:r>
              <w:rPr>
                <w:rFonts w:hint="default" w:ascii="Times New Roman" w:hAnsi="Times New Roman" w:cs="Times New Roman"/>
                <w:b w:val="0"/>
                <w:bCs/>
                <w:color w:val="auto"/>
                <w:sz w:val="24"/>
                <w:szCs w:val="24"/>
                <w:shd w:val="clear" w:color="auto" w:fill="FFFFFF" w:themeFill="background1"/>
              </w:rPr>
              <w:t>некс</w:t>
            </w:r>
          </w:p>
        </w:tc>
        <w:tc>
          <w:tcPr>
            <w:tcW w:w="1620" w:type="dxa"/>
            <w:tcBorders>
              <w:top w:val="single" w:color="auto" w:sz="4" w:space="0"/>
              <w:left w:val="single" w:color="auto" w:sz="4" w:space="0"/>
              <w:bottom w:val="single" w:color="auto" w:sz="4" w:space="0"/>
              <w:right w:val="single" w:color="auto" w:sz="4" w:space="0"/>
            </w:tcBorders>
            <w:shd w:val="clear" w:color="auto" w:fill="auto"/>
            <w:vAlign w:val="top"/>
          </w:tcPr>
          <w:p w14:paraId="1820F9E7">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18.03.2019.</w:t>
            </w:r>
          </w:p>
          <w:p w14:paraId="44DEFDFA">
            <w:pPr>
              <w:rPr>
                <w:rFonts w:hint="default" w:ascii="Times New Roman" w:hAnsi="Times New Roman" w:cs="Times New Roman"/>
                <w:color w:val="auto"/>
                <w:sz w:val="24"/>
                <w:szCs w:val="24"/>
              </w:rPr>
            </w:pPr>
          </w:p>
          <w:p w14:paraId="54B5A0A0">
            <w:pPr>
              <w:rPr>
                <w:rFonts w:hint="default" w:ascii="Times New Roman" w:hAnsi="Times New Roman" w:cs="Times New Roman" w:eastAsiaTheme="minorHAnsi"/>
                <w:color w:val="auto"/>
                <w:sz w:val="24"/>
                <w:szCs w:val="24"/>
                <w:lang w:val="sr-Cyrl-RS" w:eastAsia="en-US" w:bidi="ar-SA"/>
              </w:rPr>
            </w:pPr>
            <w:r>
              <w:rPr>
                <w:rFonts w:hint="default" w:ascii="Times New Roman" w:hAnsi="Times New Roman" w:cs="Times New Roman"/>
                <w:color w:val="auto"/>
                <w:sz w:val="24"/>
                <w:szCs w:val="24"/>
              </w:rPr>
              <w:t>14.07.2021.</w:t>
            </w:r>
          </w:p>
        </w:tc>
        <w:tc>
          <w:tcPr>
            <w:tcW w:w="1440" w:type="dxa"/>
            <w:tcBorders>
              <w:top w:val="single" w:color="auto" w:sz="4" w:space="0"/>
              <w:left w:val="single" w:color="auto" w:sz="4" w:space="0"/>
              <w:bottom w:val="single" w:color="auto" w:sz="4" w:space="0"/>
              <w:right w:val="single" w:color="auto" w:sz="4" w:space="0"/>
            </w:tcBorders>
            <w:shd w:val="clear" w:color="auto" w:fill="auto"/>
            <w:vAlign w:val="top"/>
          </w:tcPr>
          <w:p w14:paraId="45B83BF7">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287 oд 18.3.2019.</w:t>
            </w:r>
          </w:p>
          <w:p w14:paraId="671FDC65">
            <w:pPr>
              <w:rPr>
                <w:rFonts w:hint="default" w:ascii="Times New Roman" w:hAnsi="Times New Roman" w:cs="Times New Roman" w:eastAsiaTheme="minorHAnsi"/>
                <w:color w:val="auto"/>
                <w:sz w:val="24"/>
                <w:szCs w:val="24"/>
                <w:lang w:val="sr-Cyrl-RS" w:eastAsia="en-US" w:bidi="ar-SA"/>
              </w:rPr>
            </w:pPr>
            <w:r>
              <w:rPr>
                <w:rFonts w:hint="default" w:ascii="Times New Roman" w:hAnsi="Times New Roman" w:cs="Times New Roman"/>
                <w:color w:val="auto"/>
                <w:sz w:val="24"/>
                <w:szCs w:val="24"/>
              </w:rPr>
              <w:t>483 од 14.07.2021.</w:t>
            </w:r>
          </w:p>
        </w:tc>
        <w:tc>
          <w:tcPr>
            <w:tcW w:w="1620" w:type="dxa"/>
            <w:tcBorders>
              <w:top w:val="single" w:color="auto" w:sz="4" w:space="0"/>
              <w:left w:val="single" w:color="auto" w:sz="4" w:space="0"/>
              <w:bottom w:val="single" w:color="auto" w:sz="4" w:space="0"/>
              <w:right w:val="single" w:color="auto" w:sz="4" w:space="0"/>
            </w:tcBorders>
            <w:shd w:val="clear" w:color="auto" w:fill="auto"/>
            <w:vAlign w:val="top"/>
          </w:tcPr>
          <w:p w14:paraId="754E2E52">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Од2019-2022год.</w:t>
            </w:r>
          </w:p>
          <w:p w14:paraId="32CCC8C3">
            <w:pPr>
              <w:rPr>
                <w:rFonts w:hint="default" w:ascii="Times New Roman" w:hAnsi="Times New Roman" w:cs="Times New Roman" w:eastAsiaTheme="minorHAnsi"/>
                <w:color w:val="auto"/>
                <w:sz w:val="24"/>
                <w:szCs w:val="24"/>
                <w:lang w:val="sr-Cyrl-RS" w:eastAsia="en-US" w:bidi="ar-SA"/>
              </w:rPr>
            </w:pPr>
            <w:r>
              <w:rPr>
                <w:rFonts w:hint="default" w:ascii="Times New Roman" w:hAnsi="Times New Roman" w:cs="Times New Roman"/>
                <w:color w:val="auto"/>
                <w:sz w:val="24"/>
                <w:szCs w:val="24"/>
              </w:rPr>
              <w:t>2019 до 2024.</w:t>
            </w:r>
            <w:r>
              <w:rPr>
                <w:rFonts w:hint="default" w:ascii="Times New Roman" w:hAnsi="Times New Roman" w:cs="Times New Roman"/>
                <w:color w:val="auto"/>
                <w:sz w:val="24"/>
                <w:szCs w:val="24"/>
                <w:lang w:val="sr-Cyrl-RS"/>
              </w:rPr>
              <w:t>год.</w:t>
            </w:r>
          </w:p>
        </w:tc>
      </w:tr>
      <w:tr w14:paraId="33088C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28" w:type="dxa"/>
            <w:tcBorders>
              <w:top w:val="single" w:color="auto" w:sz="4" w:space="0"/>
              <w:left w:val="single" w:color="auto" w:sz="4" w:space="0"/>
              <w:bottom w:val="single" w:color="auto" w:sz="4" w:space="0"/>
              <w:right w:val="single" w:color="auto" w:sz="4" w:space="0"/>
            </w:tcBorders>
            <w:vAlign w:val="top"/>
          </w:tcPr>
          <w:p w14:paraId="406E43A6">
            <w:pPr>
              <w:rPr>
                <w:rFonts w:hint="default" w:ascii="Times New Roman" w:hAnsi="Times New Roman" w:cs="Times New Roman"/>
                <w:b/>
                <w:color w:val="auto"/>
                <w:sz w:val="24"/>
                <w:szCs w:val="24"/>
                <w:shd w:val="clear" w:color="auto" w:fill="FFFFFF" w:themeFill="background1"/>
              </w:rPr>
            </w:pPr>
            <w:r>
              <w:rPr>
                <w:rFonts w:hint="default" w:ascii="Times New Roman" w:hAnsi="Times New Roman" w:cs="Times New Roman"/>
                <w:color w:val="auto"/>
                <w:sz w:val="24"/>
                <w:szCs w:val="24"/>
              </w:rPr>
              <w:t>ПЛАН СТРУЧНОГ УСАВРШАВАЊА</w:t>
            </w:r>
          </w:p>
        </w:tc>
        <w:tc>
          <w:tcPr>
            <w:tcW w:w="1620" w:type="dxa"/>
            <w:tcBorders>
              <w:top w:val="single" w:color="auto" w:sz="4" w:space="0"/>
              <w:left w:val="single" w:color="auto" w:sz="4" w:space="0"/>
              <w:bottom w:val="single" w:color="auto" w:sz="4" w:space="0"/>
              <w:right w:val="single" w:color="auto" w:sz="4" w:space="0"/>
            </w:tcBorders>
            <w:shd w:val="clear" w:color="auto" w:fill="auto"/>
            <w:vAlign w:val="top"/>
          </w:tcPr>
          <w:p w14:paraId="03594172">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w:t>
            </w:r>
            <w:r>
              <w:rPr>
                <w:rFonts w:hint="default" w:ascii="Times New Roman" w:hAnsi="Times New Roman" w:cs="Times New Roman"/>
                <w:color w:val="auto"/>
                <w:sz w:val="24"/>
                <w:szCs w:val="24"/>
                <w:lang w:val="sr-Cyrl-RS"/>
              </w:rPr>
              <w:t>6</w:t>
            </w:r>
            <w:r>
              <w:rPr>
                <w:rFonts w:hint="default" w:ascii="Times New Roman" w:hAnsi="Times New Roman" w:cs="Times New Roman"/>
                <w:color w:val="auto"/>
                <w:sz w:val="24"/>
                <w:szCs w:val="24"/>
              </w:rPr>
              <w:t>.9.202</w:t>
            </w:r>
            <w:r>
              <w:rPr>
                <w:rFonts w:hint="default" w:ascii="Times New Roman" w:hAnsi="Times New Roman" w:cs="Times New Roman"/>
                <w:color w:val="auto"/>
                <w:sz w:val="24"/>
                <w:szCs w:val="24"/>
                <w:lang w:val="sr-Cyrl-RS"/>
              </w:rPr>
              <w:t>4</w:t>
            </w:r>
            <w:r>
              <w:rPr>
                <w:rFonts w:hint="default" w:ascii="Times New Roman" w:hAnsi="Times New Roman" w:cs="Times New Roman"/>
                <w:color w:val="auto"/>
                <w:sz w:val="24"/>
                <w:szCs w:val="24"/>
              </w:rPr>
              <w:t>.</w:t>
            </w:r>
          </w:p>
        </w:tc>
        <w:tc>
          <w:tcPr>
            <w:tcW w:w="1440" w:type="dxa"/>
            <w:tcBorders>
              <w:top w:val="single" w:color="auto" w:sz="4" w:space="0"/>
              <w:left w:val="single" w:color="auto" w:sz="4" w:space="0"/>
              <w:bottom w:val="single" w:color="auto" w:sz="4" w:space="0"/>
              <w:right w:val="single" w:color="auto" w:sz="4" w:space="0"/>
            </w:tcBorders>
            <w:shd w:val="clear" w:color="auto" w:fill="auto"/>
            <w:vAlign w:val="top"/>
          </w:tcPr>
          <w:p w14:paraId="7D875A5B">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1253</w:t>
            </w:r>
          </w:p>
          <w:p w14:paraId="24974796">
            <w:pPr>
              <w:rPr>
                <w:rFonts w:hint="default" w:ascii="Times New Roman" w:hAnsi="Times New Roman" w:cs="Times New Roman" w:eastAsiaTheme="minorHAnsi"/>
                <w:color w:val="auto"/>
                <w:sz w:val="24"/>
                <w:szCs w:val="24"/>
                <w:lang w:val="en-US" w:eastAsia="en-US" w:bidi="ar-SA"/>
              </w:rPr>
            </w:pPr>
            <w:r>
              <w:rPr>
                <w:rFonts w:hint="default" w:ascii="Times New Roman" w:hAnsi="Times New Roman" w:cs="Times New Roman"/>
                <w:color w:val="auto"/>
                <w:sz w:val="24"/>
                <w:szCs w:val="24"/>
              </w:rPr>
              <w:t>1</w:t>
            </w:r>
            <w:r>
              <w:rPr>
                <w:rFonts w:hint="default" w:ascii="Times New Roman" w:hAnsi="Times New Roman" w:cs="Times New Roman"/>
                <w:color w:val="auto"/>
                <w:sz w:val="24"/>
                <w:szCs w:val="24"/>
                <w:lang w:val="sr-Cyrl-RS"/>
              </w:rPr>
              <w:t>6</w:t>
            </w:r>
            <w:r>
              <w:rPr>
                <w:rFonts w:hint="default" w:ascii="Times New Roman" w:hAnsi="Times New Roman" w:cs="Times New Roman"/>
                <w:color w:val="auto"/>
                <w:sz w:val="24"/>
                <w:szCs w:val="24"/>
              </w:rPr>
              <w:t>.9.202</w:t>
            </w:r>
            <w:r>
              <w:rPr>
                <w:rFonts w:hint="default" w:ascii="Times New Roman" w:hAnsi="Times New Roman" w:cs="Times New Roman"/>
                <w:color w:val="auto"/>
                <w:sz w:val="24"/>
                <w:szCs w:val="24"/>
                <w:lang w:val="sr-Cyrl-RS"/>
              </w:rPr>
              <w:t>4</w:t>
            </w:r>
            <w:r>
              <w:rPr>
                <w:rFonts w:hint="default" w:ascii="Times New Roman" w:hAnsi="Times New Roman" w:cs="Times New Roman"/>
                <w:color w:val="auto"/>
                <w:sz w:val="24"/>
                <w:szCs w:val="24"/>
              </w:rPr>
              <w:t>.</w:t>
            </w:r>
          </w:p>
        </w:tc>
        <w:tc>
          <w:tcPr>
            <w:tcW w:w="1620" w:type="dxa"/>
            <w:tcBorders>
              <w:top w:val="single" w:color="auto" w:sz="4" w:space="0"/>
              <w:left w:val="single" w:color="auto" w:sz="4" w:space="0"/>
              <w:bottom w:val="single" w:color="auto" w:sz="4" w:space="0"/>
              <w:right w:val="single" w:color="auto" w:sz="4" w:space="0"/>
            </w:tcBorders>
            <w:shd w:val="clear" w:color="auto" w:fill="auto"/>
            <w:vAlign w:val="top"/>
          </w:tcPr>
          <w:p w14:paraId="3D24476E">
            <w:pPr>
              <w:rPr>
                <w:rFonts w:hint="default" w:ascii="Times New Roman" w:hAnsi="Times New Roman" w:cs="Times New Roman" w:eastAsiaTheme="minorHAnsi"/>
                <w:color w:val="auto"/>
                <w:sz w:val="24"/>
                <w:szCs w:val="24"/>
                <w:lang w:val="en-US" w:eastAsia="en-US" w:bidi="ar-SA"/>
              </w:rPr>
            </w:pPr>
            <w:r>
              <w:rPr>
                <w:rFonts w:hint="default" w:ascii="Times New Roman" w:hAnsi="Times New Roman" w:cs="Times New Roman"/>
                <w:color w:val="auto"/>
                <w:sz w:val="24"/>
                <w:szCs w:val="24"/>
              </w:rPr>
              <w:t>Школска 202</w:t>
            </w:r>
            <w:r>
              <w:rPr>
                <w:rFonts w:hint="default" w:ascii="Times New Roman" w:hAnsi="Times New Roman" w:cs="Times New Roman"/>
                <w:color w:val="auto"/>
                <w:sz w:val="24"/>
                <w:szCs w:val="24"/>
                <w:lang w:val="sr-Cyrl-RS"/>
              </w:rPr>
              <w:t>4</w:t>
            </w:r>
            <w:r>
              <w:rPr>
                <w:rFonts w:hint="default" w:ascii="Times New Roman" w:hAnsi="Times New Roman" w:cs="Times New Roman"/>
                <w:color w:val="auto"/>
                <w:sz w:val="24"/>
                <w:szCs w:val="24"/>
              </w:rPr>
              <w:t>/2</w:t>
            </w:r>
            <w:r>
              <w:rPr>
                <w:rFonts w:hint="default" w:ascii="Times New Roman" w:hAnsi="Times New Roman" w:cs="Times New Roman"/>
                <w:color w:val="auto"/>
                <w:sz w:val="24"/>
                <w:szCs w:val="24"/>
                <w:lang w:val="sr-Cyrl-RS"/>
              </w:rPr>
              <w:t>5.</w:t>
            </w:r>
            <w:r>
              <w:rPr>
                <w:rFonts w:hint="default" w:ascii="Times New Roman" w:hAnsi="Times New Roman" w:cs="Times New Roman"/>
                <w:color w:val="auto"/>
                <w:sz w:val="24"/>
                <w:szCs w:val="24"/>
              </w:rPr>
              <w:t>год.</w:t>
            </w:r>
          </w:p>
        </w:tc>
      </w:tr>
    </w:tbl>
    <w:p w14:paraId="70B39EE1">
      <w:pPr>
        <w:rPr>
          <w:rFonts w:hint="default" w:ascii="Times New Roman" w:hAnsi="Times New Roman" w:cs="Times New Roman"/>
          <w:color w:val="auto"/>
          <w:sz w:val="24"/>
          <w:szCs w:val="24"/>
        </w:rPr>
      </w:pPr>
    </w:p>
    <w:p w14:paraId="1A56E0A0">
      <w:pPr>
        <w:rPr>
          <w:rFonts w:hint="default" w:ascii="Times New Roman" w:hAnsi="Times New Roman" w:cs="Times New Roman"/>
          <w:color w:val="auto"/>
          <w:sz w:val="24"/>
          <w:szCs w:val="24"/>
        </w:rPr>
      </w:pPr>
    </w:p>
    <w:p w14:paraId="1D1C0081">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РАСПОРЕД ЧАСОВА ДОНЕТ ЗА (</w:t>
      </w:r>
      <w:r>
        <w:rPr>
          <w:rFonts w:hint="default" w:ascii="Times New Roman" w:hAnsi="Times New Roman" w:cs="Times New Roman"/>
          <w:i/>
          <w:color w:val="auto"/>
          <w:sz w:val="24"/>
          <w:szCs w:val="24"/>
        </w:rPr>
        <w:t xml:space="preserve">заокружити </w:t>
      </w:r>
      <w:r>
        <w:rPr>
          <w:rFonts w:hint="default" w:ascii="Times New Roman" w:hAnsi="Times New Roman" w:cs="Times New Roman"/>
          <w:color w:val="auto"/>
          <w:sz w:val="24"/>
          <w:szCs w:val="24"/>
        </w:rPr>
        <w:t xml:space="preserve">ДА </w:t>
      </w:r>
      <w:r>
        <w:rPr>
          <w:rFonts w:hint="default" w:ascii="Times New Roman" w:hAnsi="Times New Roman" w:cs="Times New Roman"/>
          <w:i/>
          <w:color w:val="auto"/>
          <w:sz w:val="24"/>
          <w:szCs w:val="24"/>
        </w:rPr>
        <w:t xml:space="preserve">или </w:t>
      </w:r>
      <w:r>
        <w:rPr>
          <w:rFonts w:hint="default" w:ascii="Times New Roman" w:hAnsi="Times New Roman" w:cs="Times New Roman"/>
          <w:color w:val="auto"/>
          <w:sz w:val="24"/>
          <w:szCs w:val="24"/>
        </w:rPr>
        <w:t xml:space="preserve">НЕ </w:t>
      </w:r>
      <w:r>
        <w:rPr>
          <w:rFonts w:hint="default" w:ascii="Times New Roman" w:hAnsi="Times New Roman" w:cs="Times New Roman"/>
          <w:i/>
          <w:color w:val="auto"/>
          <w:sz w:val="24"/>
          <w:szCs w:val="24"/>
        </w:rPr>
        <w:t>испред елемента распореда</w:t>
      </w:r>
      <w:r>
        <w:rPr>
          <w:rFonts w:hint="default" w:ascii="Times New Roman" w:hAnsi="Times New Roman" w:cs="Times New Roman"/>
          <w:color w:val="auto"/>
          <w:sz w:val="24"/>
          <w:szCs w:val="24"/>
        </w:rP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4140"/>
        <w:gridCol w:w="1170"/>
        <w:gridCol w:w="3690"/>
      </w:tblGrid>
      <w:tr w14:paraId="4F5E0B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tcBorders>
              <w:top w:val="single" w:color="auto" w:sz="4" w:space="0"/>
              <w:left w:val="single" w:color="auto" w:sz="4" w:space="0"/>
              <w:bottom w:val="single" w:color="auto" w:sz="4" w:space="0"/>
              <w:right w:val="single" w:color="auto" w:sz="4" w:space="0"/>
            </w:tcBorders>
          </w:tcPr>
          <w:p w14:paraId="1236C251">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u w:val="single"/>
              </w:rPr>
              <w:t>(ДА)</w:t>
            </w:r>
            <w:r>
              <w:rPr>
                <w:rFonts w:hint="default" w:ascii="Times New Roman" w:hAnsi="Times New Roman" w:cs="Times New Roman"/>
                <w:bCs/>
                <w:color w:val="auto"/>
                <w:sz w:val="24"/>
                <w:szCs w:val="24"/>
              </w:rPr>
              <w:t xml:space="preserve">  НЕ</w:t>
            </w:r>
          </w:p>
        </w:tc>
        <w:tc>
          <w:tcPr>
            <w:tcW w:w="4140" w:type="dxa"/>
            <w:tcBorders>
              <w:top w:val="single" w:color="auto" w:sz="4" w:space="0"/>
              <w:left w:val="single" w:color="auto" w:sz="4" w:space="0"/>
              <w:bottom w:val="single" w:color="auto" w:sz="4" w:space="0"/>
              <w:right w:val="single" w:color="auto" w:sz="4" w:space="0"/>
            </w:tcBorders>
          </w:tcPr>
          <w:p w14:paraId="03E6783C">
            <w:pPr>
              <w:numPr>
                <w:ilvl w:val="0"/>
                <w:numId w:val="22"/>
              </w:num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Обавезнунаставу</w:t>
            </w:r>
          </w:p>
        </w:tc>
        <w:tc>
          <w:tcPr>
            <w:tcW w:w="1170" w:type="dxa"/>
            <w:tcBorders>
              <w:top w:val="single" w:color="auto" w:sz="4" w:space="0"/>
              <w:left w:val="single" w:color="auto" w:sz="4" w:space="0"/>
              <w:bottom w:val="single" w:color="auto" w:sz="4" w:space="0"/>
              <w:right w:val="single" w:color="auto" w:sz="4" w:space="0"/>
            </w:tcBorders>
          </w:tcPr>
          <w:p w14:paraId="123718BA">
            <w:pPr>
              <w:rPr>
                <w:rFonts w:hint="default" w:ascii="Times New Roman" w:hAnsi="Times New Roman" w:cs="Times New Roman"/>
                <w:color w:val="auto"/>
                <w:sz w:val="24"/>
                <w:szCs w:val="24"/>
                <w:highlight w:val="yellow"/>
              </w:rPr>
            </w:pPr>
            <w:r>
              <w:rPr>
                <w:rFonts w:hint="default" w:ascii="Times New Roman" w:hAnsi="Times New Roman" w:cs="Times New Roman"/>
                <w:bCs/>
                <w:color w:val="auto"/>
                <w:sz w:val="24"/>
                <w:szCs w:val="24"/>
                <w:u w:val="single"/>
              </w:rPr>
              <w:t>(ДА)</w:t>
            </w:r>
            <w:r>
              <w:rPr>
                <w:rFonts w:hint="default" w:ascii="Times New Roman" w:hAnsi="Times New Roman" w:cs="Times New Roman"/>
                <w:bCs/>
                <w:color w:val="auto"/>
                <w:sz w:val="24"/>
                <w:szCs w:val="24"/>
              </w:rPr>
              <w:t xml:space="preserve">  НЕ</w:t>
            </w:r>
          </w:p>
        </w:tc>
        <w:tc>
          <w:tcPr>
            <w:tcW w:w="3690" w:type="dxa"/>
            <w:tcBorders>
              <w:top w:val="single" w:color="auto" w:sz="4" w:space="0"/>
              <w:left w:val="single" w:color="auto" w:sz="4" w:space="0"/>
              <w:bottom w:val="single" w:color="auto" w:sz="4" w:space="0"/>
              <w:right w:val="single" w:color="auto" w:sz="4" w:space="0"/>
            </w:tcBorders>
          </w:tcPr>
          <w:p w14:paraId="1EAFEC43">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10. Додатни рад</w:t>
            </w:r>
          </w:p>
        </w:tc>
      </w:tr>
      <w:tr w14:paraId="3AAADF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tcBorders>
              <w:top w:val="single" w:color="auto" w:sz="4" w:space="0"/>
              <w:left w:val="single" w:color="auto" w:sz="4" w:space="0"/>
              <w:bottom w:val="single" w:color="auto" w:sz="4" w:space="0"/>
              <w:right w:val="single" w:color="auto" w:sz="4" w:space="0"/>
            </w:tcBorders>
          </w:tcPr>
          <w:p w14:paraId="5C45235A">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u w:val="single"/>
              </w:rPr>
              <w:t xml:space="preserve">(ДА) </w:t>
            </w:r>
            <w:r>
              <w:rPr>
                <w:rFonts w:hint="default" w:ascii="Times New Roman" w:hAnsi="Times New Roman" w:cs="Times New Roman"/>
                <w:bCs/>
                <w:color w:val="auto"/>
                <w:sz w:val="24"/>
                <w:szCs w:val="24"/>
              </w:rPr>
              <w:t xml:space="preserve"> НЕ</w:t>
            </w:r>
          </w:p>
        </w:tc>
        <w:tc>
          <w:tcPr>
            <w:tcW w:w="4140" w:type="dxa"/>
            <w:tcBorders>
              <w:top w:val="single" w:color="auto" w:sz="4" w:space="0"/>
              <w:left w:val="single" w:color="auto" w:sz="4" w:space="0"/>
              <w:bottom w:val="single" w:color="auto" w:sz="4" w:space="0"/>
              <w:right w:val="single" w:color="auto" w:sz="4" w:space="0"/>
            </w:tcBorders>
          </w:tcPr>
          <w:p w14:paraId="2825BDCD">
            <w:pPr>
              <w:numPr>
                <w:ilvl w:val="0"/>
                <w:numId w:val="22"/>
              </w:num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Изборнунаставу</w:t>
            </w:r>
          </w:p>
        </w:tc>
        <w:tc>
          <w:tcPr>
            <w:tcW w:w="1170" w:type="dxa"/>
            <w:tcBorders>
              <w:top w:val="single" w:color="auto" w:sz="4" w:space="0"/>
              <w:left w:val="single" w:color="auto" w:sz="4" w:space="0"/>
              <w:bottom w:val="single" w:color="auto" w:sz="4" w:space="0"/>
              <w:right w:val="single" w:color="auto" w:sz="4" w:space="0"/>
            </w:tcBorders>
          </w:tcPr>
          <w:p w14:paraId="7EE6C9AE">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u w:val="single"/>
              </w:rPr>
              <w:t>(ДА)</w:t>
            </w:r>
            <w:r>
              <w:rPr>
                <w:rFonts w:hint="default" w:ascii="Times New Roman" w:hAnsi="Times New Roman" w:cs="Times New Roman"/>
                <w:bCs/>
                <w:color w:val="auto"/>
                <w:sz w:val="24"/>
                <w:szCs w:val="24"/>
              </w:rPr>
              <w:t xml:space="preserve">  НЕ</w:t>
            </w:r>
          </w:p>
        </w:tc>
        <w:tc>
          <w:tcPr>
            <w:tcW w:w="3690" w:type="dxa"/>
            <w:tcBorders>
              <w:top w:val="single" w:color="auto" w:sz="4" w:space="0"/>
              <w:left w:val="single" w:color="auto" w:sz="4" w:space="0"/>
              <w:bottom w:val="single" w:color="auto" w:sz="4" w:space="0"/>
              <w:right w:val="single" w:color="auto" w:sz="4" w:space="0"/>
            </w:tcBorders>
          </w:tcPr>
          <w:p w14:paraId="0A2D35D7">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11. Допунски рад</w:t>
            </w:r>
          </w:p>
        </w:tc>
      </w:tr>
      <w:tr w14:paraId="2D9D2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tcBorders>
              <w:top w:val="single" w:color="auto" w:sz="4" w:space="0"/>
              <w:left w:val="single" w:color="auto" w:sz="4" w:space="0"/>
              <w:bottom w:val="single" w:color="auto" w:sz="4" w:space="0"/>
              <w:right w:val="single" w:color="auto" w:sz="4" w:space="0"/>
            </w:tcBorders>
          </w:tcPr>
          <w:p w14:paraId="76BDD7B8">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u w:val="single"/>
              </w:rPr>
              <w:t>ДА</w:t>
            </w:r>
            <w:r>
              <w:rPr>
                <w:rFonts w:hint="default" w:ascii="Times New Roman" w:hAnsi="Times New Roman" w:cs="Times New Roman"/>
                <w:bCs/>
                <w:color w:val="auto"/>
                <w:sz w:val="24"/>
                <w:szCs w:val="24"/>
              </w:rPr>
              <w:t xml:space="preserve">   НЕ</w:t>
            </w:r>
          </w:p>
        </w:tc>
        <w:tc>
          <w:tcPr>
            <w:tcW w:w="4140" w:type="dxa"/>
            <w:tcBorders>
              <w:top w:val="single" w:color="auto" w:sz="4" w:space="0"/>
              <w:left w:val="single" w:color="auto" w:sz="4" w:space="0"/>
              <w:bottom w:val="single" w:color="auto" w:sz="4" w:space="0"/>
              <w:right w:val="single" w:color="auto" w:sz="4" w:space="0"/>
            </w:tcBorders>
          </w:tcPr>
          <w:p w14:paraId="4143012F">
            <w:pPr>
              <w:numPr>
                <w:ilvl w:val="0"/>
                <w:numId w:val="22"/>
              </w:num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Факулативнунаставу</w:t>
            </w:r>
          </w:p>
        </w:tc>
        <w:tc>
          <w:tcPr>
            <w:tcW w:w="1170" w:type="dxa"/>
            <w:tcBorders>
              <w:top w:val="single" w:color="auto" w:sz="4" w:space="0"/>
              <w:left w:val="single" w:color="auto" w:sz="4" w:space="0"/>
              <w:bottom w:val="single" w:color="auto" w:sz="4" w:space="0"/>
              <w:right w:val="single" w:color="auto" w:sz="4" w:space="0"/>
            </w:tcBorders>
          </w:tcPr>
          <w:p w14:paraId="0D270854">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u w:val="single"/>
              </w:rPr>
              <w:t xml:space="preserve"> </w:t>
            </w:r>
            <w:r>
              <w:rPr>
                <w:rFonts w:hint="default" w:ascii="Times New Roman" w:hAnsi="Times New Roman" w:cs="Times New Roman"/>
                <w:bCs/>
                <w:color w:val="auto"/>
                <w:sz w:val="24"/>
                <w:szCs w:val="24"/>
              </w:rPr>
              <w:t>ДА</w:t>
            </w:r>
            <w:r>
              <w:rPr>
                <w:rFonts w:hint="default" w:ascii="Times New Roman" w:hAnsi="Times New Roman" w:cs="Times New Roman"/>
                <w:bCs/>
                <w:color w:val="auto"/>
                <w:sz w:val="24"/>
                <w:szCs w:val="24"/>
                <w:u w:val="single"/>
              </w:rPr>
              <w:t xml:space="preserve"> </w:t>
            </w:r>
            <w:r>
              <w:rPr>
                <w:rFonts w:hint="default" w:ascii="Times New Roman" w:hAnsi="Times New Roman" w:cs="Times New Roman"/>
                <w:bCs/>
                <w:color w:val="auto"/>
                <w:sz w:val="24"/>
                <w:szCs w:val="24"/>
              </w:rPr>
              <w:t xml:space="preserve"> НЕ</w:t>
            </w:r>
          </w:p>
        </w:tc>
        <w:tc>
          <w:tcPr>
            <w:tcW w:w="3690" w:type="dxa"/>
            <w:tcBorders>
              <w:top w:val="single" w:color="auto" w:sz="4" w:space="0"/>
              <w:left w:val="single" w:color="auto" w:sz="4" w:space="0"/>
              <w:bottom w:val="single" w:color="auto" w:sz="4" w:space="0"/>
              <w:right w:val="single" w:color="auto" w:sz="4" w:space="0"/>
            </w:tcBorders>
          </w:tcPr>
          <w:p w14:paraId="6234AEAB">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12. Индивидуализовани рад</w:t>
            </w:r>
          </w:p>
        </w:tc>
      </w:tr>
      <w:tr w14:paraId="5D71E3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tcBorders>
              <w:top w:val="single" w:color="auto" w:sz="4" w:space="0"/>
              <w:left w:val="single" w:color="auto" w:sz="4" w:space="0"/>
              <w:bottom w:val="single" w:color="auto" w:sz="4" w:space="0"/>
              <w:right w:val="single" w:color="auto" w:sz="4" w:space="0"/>
            </w:tcBorders>
          </w:tcPr>
          <w:p w14:paraId="6F44F11C">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u w:val="single"/>
              </w:rPr>
              <w:t>(ДА)</w:t>
            </w:r>
            <w:r>
              <w:rPr>
                <w:rFonts w:hint="default" w:ascii="Times New Roman" w:hAnsi="Times New Roman" w:cs="Times New Roman"/>
                <w:bCs/>
                <w:color w:val="auto"/>
                <w:sz w:val="24"/>
                <w:szCs w:val="24"/>
              </w:rPr>
              <w:t xml:space="preserve">  НЕ</w:t>
            </w:r>
          </w:p>
        </w:tc>
        <w:tc>
          <w:tcPr>
            <w:tcW w:w="4140" w:type="dxa"/>
            <w:tcBorders>
              <w:top w:val="single" w:color="auto" w:sz="4" w:space="0"/>
              <w:left w:val="single" w:color="auto" w:sz="4" w:space="0"/>
              <w:bottom w:val="single" w:color="auto" w:sz="4" w:space="0"/>
              <w:right w:val="single" w:color="auto" w:sz="4" w:space="0"/>
            </w:tcBorders>
          </w:tcPr>
          <w:p w14:paraId="6A98ECBD">
            <w:pPr>
              <w:numPr>
                <w:ilvl w:val="0"/>
                <w:numId w:val="22"/>
              </w:num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Наставу у блоку</w:t>
            </w:r>
          </w:p>
        </w:tc>
        <w:tc>
          <w:tcPr>
            <w:tcW w:w="1170" w:type="dxa"/>
            <w:tcBorders>
              <w:top w:val="single" w:color="auto" w:sz="4" w:space="0"/>
              <w:left w:val="single" w:color="auto" w:sz="4" w:space="0"/>
              <w:bottom w:val="single" w:color="auto" w:sz="4" w:space="0"/>
              <w:right w:val="single" w:color="auto" w:sz="4" w:space="0"/>
            </w:tcBorders>
          </w:tcPr>
          <w:p w14:paraId="05E26855">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u w:val="single"/>
              </w:rPr>
              <w:t>(ДА)</w:t>
            </w:r>
            <w:r>
              <w:rPr>
                <w:rFonts w:hint="default" w:ascii="Times New Roman" w:hAnsi="Times New Roman" w:cs="Times New Roman"/>
                <w:bCs/>
                <w:color w:val="auto"/>
                <w:sz w:val="24"/>
                <w:szCs w:val="24"/>
              </w:rPr>
              <w:t xml:space="preserve">  НЕ</w:t>
            </w:r>
          </w:p>
        </w:tc>
        <w:tc>
          <w:tcPr>
            <w:tcW w:w="3690" w:type="dxa"/>
            <w:tcBorders>
              <w:top w:val="single" w:color="auto" w:sz="4" w:space="0"/>
              <w:left w:val="single" w:color="auto" w:sz="4" w:space="0"/>
              <w:bottom w:val="single" w:color="auto" w:sz="4" w:space="0"/>
              <w:right w:val="single" w:color="auto" w:sz="4" w:space="0"/>
            </w:tcBorders>
          </w:tcPr>
          <w:p w14:paraId="103FCE06">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13. Припремни рад</w:t>
            </w:r>
          </w:p>
        </w:tc>
      </w:tr>
      <w:tr w14:paraId="358261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tcBorders>
              <w:top w:val="single" w:color="auto" w:sz="4" w:space="0"/>
              <w:left w:val="single" w:color="auto" w:sz="4" w:space="0"/>
              <w:bottom w:val="single" w:color="auto" w:sz="4" w:space="0"/>
              <w:right w:val="single" w:color="auto" w:sz="4" w:space="0"/>
            </w:tcBorders>
          </w:tcPr>
          <w:p w14:paraId="6E5F2CAF">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u w:val="single"/>
              </w:rPr>
              <w:t>(ДА)</w:t>
            </w:r>
            <w:r>
              <w:rPr>
                <w:rFonts w:hint="default" w:ascii="Times New Roman" w:hAnsi="Times New Roman" w:cs="Times New Roman"/>
                <w:bCs/>
                <w:color w:val="auto"/>
                <w:sz w:val="24"/>
                <w:szCs w:val="24"/>
              </w:rPr>
              <w:t xml:space="preserve">  НЕ</w:t>
            </w:r>
          </w:p>
        </w:tc>
        <w:tc>
          <w:tcPr>
            <w:tcW w:w="4140" w:type="dxa"/>
            <w:tcBorders>
              <w:top w:val="single" w:color="auto" w:sz="4" w:space="0"/>
              <w:left w:val="single" w:color="auto" w:sz="4" w:space="0"/>
              <w:bottom w:val="single" w:color="auto" w:sz="4" w:space="0"/>
              <w:right w:val="single" w:color="auto" w:sz="4" w:space="0"/>
            </w:tcBorders>
          </w:tcPr>
          <w:p w14:paraId="5F6B940A">
            <w:pPr>
              <w:numPr>
                <w:ilvl w:val="0"/>
                <w:numId w:val="22"/>
              </w:num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Праксу</w:t>
            </w:r>
          </w:p>
        </w:tc>
        <w:tc>
          <w:tcPr>
            <w:tcW w:w="1170" w:type="dxa"/>
            <w:tcBorders>
              <w:top w:val="single" w:color="auto" w:sz="4" w:space="0"/>
              <w:left w:val="single" w:color="auto" w:sz="4" w:space="0"/>
              <w:bottom w:val="single" w:color="auto" w:sz="4" w:space="0"/>
              <w:right w:val="single" w:color="auto" w:sz="4" w:space="0"/>
            </w:tcBorders>
          </w:tcPr>
          <w:p w14:paraId="5C329FAD">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u w:val="single"/>
              </w:rPr>
              <w:t xml:space="preserve">(ДА)  </w:t>
            </w:r>
            <w:r>
              <w:rPr>
                <w:rFonts w:hint="default" w:ascii="Times New Roman" w:hAnsi="Times New Roman" w:cs="Times New Roman"/>
                <w:bCs/>
                <w:color w:val="auto"/>
                <w:sz w:val="24"/>
                <w:szCs w:val="24"/>
              </w:rPr>
              <w:t>НЕ</w:t>
            </w:r>
          </w:p>
        </w:tc>
        <w:tc>
          <w:tcPr>
            <w:tcW w:w="3690" w:type="dxa"/>
            <w:tcBorders>
              <w:top w:val="single" w:color="auto" w:sz="4" w:space="0"/>
              <w:left w:val="single" w:color="auto" w:sz="4" w:space="0"/>
              <w:bottom w:val="single" w:color="auto" w:sz="4" w:space="0"/>
              <w:right w:val="single" w:color="auto" w:sz="4" w:space="0"/>
            </w:tcBorders>
          </w:tcPr>
          <w:p w14:paraId="6E15914E">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14. Секције/слободне активности</w:t>
            </w:r>
          </w:p>
        </w:tc>
      </w:tr>
      <w:tr w14:paraId="0AB882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tcBorders>
              <w:top w:val="single" w:color="auto" w:sz="4" w:space="0"/>
              <w:left w:val="single" w:color="auto" w:sz="4" w:space="0"/>
              <w:bottom w:val="single" w:color="auto" w:sz="4" w:space="0"/>
              <w:right w:val="single" w:color="auto" w:sz="4" w:space="0"/>
            </w:tcBorders>
          </w:tcPr>
          <w:p w14:paraId="2A558583">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u w:val="single"/>
              </w:rPr>
              <w:t>(ДА)</w:t>
            </w:r>
            <w:r>
              <w:rPr>
                <w:rFonts w:hint="default" w:ascii="Times New Roman" w:hAnsi="Times New Roman" w:cs="Times New Roman"/>
                <w:bCs/>
                <w:color w:val="auto"/>
                <w:sz w:val="24"/>
                <w:szCs w:val="24"/>
              </w:rPr>
              <w:t xml:space="preserve">  НЕ</w:t>
            </w:r>
          </w:p>
        </w:tc>
        <w:tc>
          <w:tcPr>
            <w:tcW w:w="4140" w:type="dxa"/>
            <w:tcBorders>
              <w:top w:val="single" w:color="auto" w:sz="4" w:space="0"/>
              <w:left w:val="single" w:color="auto" w:sz="4" w:space="0"/>
              <w:bottom w:val="single" w:color="auto" w:sz="4" w:space="0"/>
              <w:right w:val="single" w:color="auto" w:sz="4" w:space="0"/>
            </w:tcBorders>
          </w:tcPr>
          <w:p w14:paraId="13304F08">
            <w:pPr>
              <w:numPr>
                <w:ilvl w:val="0"/>
                <w:numId w:val="22"/>
              </w:num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Часодељенскогстарешине/часодељенскезаједнице</w:t>
            </w:r>
          </w:p>
        </w:tc>
        <w:tc>
          <w:tcPr>
            <w:tcW w:w="1170" w:type="dxa"/>
            <w:tcBorders>
              <w:top w:val="single" w:color="auto" w:sz="4" w:space="0"/>
              <w:left w:val="single" w:color="auto" w:sz="4" w:space="0"/>
              <w:bottom w:val="single" w:color="auto" w:sz="4" w:space="0"/>
              <w:right w:val="single" w:color="auto" w:sz="4" w:space="0"/>
            </w:tcBorders>
          </w:tcPr>
          <w:p w14:paraId="31A6ED03">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u w:val="single"/>
              </w:rPr>
              <w:t>(ДА)</w:t>
            </w:r>
            <w:r>
              <w:rPr>
                <w:rFonts w:hint="default" w:ascii="Times New Roman" w:hAnsi="Times New Roman" w:cs="Times New Roman"/>
                <w:bCs/>
                <w:color w:val="auto"/>
                <w:sz w:val="24"/>
                <w:szCs w:val="24"/>
              </w:rPr>
              <w:t xml:space="preserve">  НЕ</w:t>
            </w:r>
          </w:p>
        </w:tc>
        <w:tc>
          <w:tcPr>
            <w:tcW w:w="3690" w:type="dxa"/>
            <w:tcBorders>
              <w:top w:val="single" w:color="auto" w:sz="4" w:space="0"/>
              <w:left w:val="single" w:color="auto" w:sz="4" w:space="0"/>
              <w:bottom w:val="single" w:color="auto" w:sz="4" w:space="0"/>
              <w:right w:val="single" w:color="auto" w:sz="4" w:space="0"/>
            </w:tcBorders>
          </w:tcPr>
          <w:p w14:paraId="4AD14427">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15. Звоњења</w:t>
            </w:r>
          </w:p>
        </w:tc>
      </w:tr>
      <w:tr w14:paraId="52914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tcBorders>
              <w:top w:val="single" w:color="auto" w:sz="4" w:space="0"/>
              <w:left w:val="single" w:color="auto" w:sz="4" w:space="0"/>
              <w:bottom w:val="single" w:color="auto" w:sz="4" w:space="0"/>
              <w:right w:val="single" w:color="auto" w:sz="4" w:space="0"/>
            </w:tcBorders>
          </w:tcPr>
          <w:p w14:paraId="224F4A12">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rPr>
              <w:t>ДА  НЕ</w:t>
            </w:r>
          </w:p>
        </w:tc>
        <w:tc>
          <w:tcPr>
            <w:tcW w:w="4140" w:type="dxa"/>
            <w:tcBorders>
              <w:top w:val="single" w:color="auto" w:sz="4" w:space="0"/>
              <w:left w:val="single" w:color="auto" w:sz="4" w:space="0"/>
              <w:bottom w:val="single" w:color="auto" w:sz="4" w:space="0"/>
              <w:right w:val="single" w:color="auto" w:sz="4" w:space="0"/>
            </w:tcBorders>
          </w:tcPr>
          <w:p w14:paraId="0F9B72E7">
            <w:pPr>
              <w:numPr>
                <w:ilvl w:val="0"/>
                <w:numId w:val="22"/>
              </w:num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Подручнаодељења</w:t>
            </w:r>
          </w:p>
        </w:tc>
        <w:tc>
          <w:tcPr>
            <w:tcW w:w="1170" w:type="dxa"/>
            <w:tcBorders>
              <w:top w:val="single" w:color="auto" w:sz="4" w:space="0"/>
              <w:left w:val="single" w:color="auto" w:sz="4" w:space="0"/>
              <w:bottom w:val="single" w:color="auto" w:sz="4" w:space="0"/>
              <w:right w:val="single" w:color="auto" w:sz="4" w:space="0"/>
            </w:tcBorders>
          </w:tcPr>
          <w:p w14:paraId="17DAC057">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u w:val="single"/>
              </w:rPr>
              <w:t>(ДА)</w:t>
            </w:r>
            <w:r>
              <w:rPr>
                <w:rFonts w:hint="default" w:ascii="Times New Roman" w:hAnsi="Times New Roman" w:cs="Times New Roman"/>
                <w:bCs/>
                <w:color w:val="auto"/>
                <w:sz w:val="24"/>
                <w:szCs w:val="24"/>
              </w:rPr>
              <w:t xml:space="preserve">  НЕ</w:t>
            </w:r>
          </w:p>
        </w:tc>
        <w:tc>
          <w:tcPr>
            <w:tcW w:w="3690" w:type="dxa"/>
            <w:tcBorders>
              <w:top w:val="single" w:color="auto" w:sz="4" w:space="0"/>
              <w:left w:val="single" w:color="auto" w:sz="4" w:space="0"/>
              <w:bottom w:val="single" w:color="auto" w:sz="4" w:space="0"/>
              <w:right w:val="single" w:color="auto" w:sz="4" w:space="0"/>
            </w:tcBorders>
          </w:tcPr>
          <w:p w14:paraId="2CDA2B83">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16. Дежурства ученика и наставника</w:t>
            </w:r>
          </w:p>
        </w:tc>
      </w:tr>
      <w:tr w14:paraId="1BA298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tcBorders>
              <w:top w:val="single" w:color="auto" w:sz="4" w:space="0"/>
              <w:left w:val="single" w:color="auto" w:sz="4" w:space="0"/>
              <w:bottom w:val="single" w:color="auto" w:sz="4" w:space="0"/>
              <w:right w:val="single" w:color="auto" w:sz="4" w:space="0"/>
            </w:tcBorders>
          </w:tcPr>
          <w:p w14:paraId="7B6D163E">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rPr>
              <w:t>ДА  НЕ</w:t>
            </w:r>
          </w:p>
        </w:tc>
        <w:tc>
          <w:tcPr>
            <w:tcW w:w="4140" w:type="dxa"/>
            <w:tcBorders>
              <w:top w:val="single" w:color="auto" w:sz="4" w:space="0"/>
              <w:left w:val="single" w:color="auto" w:sz="4" w:space="0"/>
              <w:bottom w:val="single" w:color="auto" w:sz="4" w:space="0"/>
              <w:right w:val="single" w:color="auto" w:sz="4" w:space="0"/>
            </w:tcBorders>
          </w:tcPr>
          <w:p w14:paraId="4839987C">
            <w:pPr>
              <w:numPr>
                <w:ilvl w:val="0"/>
                <w:numId w:val="22"/>
              </w:num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Разреднунаставу</w:t>
            </w:r>
          </w:p>
        </w:tc>
        <w:tc>
          <w:tcPr>
            <w:tcW w:w="1170" w:type="dxa"/>
            <w:tcBorders>
              <w:top w:val="single" w:color="auto" w:sz="4" w:space="0"/>
              <w:left w:val="single" w:color="auto" w:sz="4" w:space="0"/>
              <w:bottom w:val="single" w:color="auto" w:sz="4" w:space="0"/>
              <w:right w:val="single" w:color="auto" w:sz="4" w:space="0"/>
            </w:tcBorders>
          </w:tcPr>
          <w:p w14:paraId="12ACF19E">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u w:val="single"/>
              </w:rPr>
              <w:t xml:space="preserve">  ДА  </w:t>
            </w:r>
            <w:r>
              <w:rPr>
                <w:rFonts w:hint="default" w:ascii="Times New Roman" w:hAnsi="Times New Roman" w:cs="Times New Roman"/>
                <w:bCs/>
                <w:color w:val="auto"/>
                <w:sz w:val="24"/>
                <w:szCs w:val="24"/>
              </w:rPr>
              <w:t>НЕ</w:t>
            </w:r>
          </w:p>
        </w:tc>
        <w:tc>
          <w:tcPr>
            <w:tcW w:w="3690" w:type="dxa"/>
            <w:tcBorders>
              <w:top w:val="single" w:color="auto" w:sz="4" w:space="0"/>
              <w:left w:val="single" w:color="auto" w:sz="4" w:space="0"/>
              <w:bottom w:val="single" w:color="auto" w:sz="4" w:space="0"/>
              <w:right w:val="single" w:color="auto" w:sz="4" w:space="0"/>
            </w:tcBorders>
          </w:tcPr>
          <w:p w14:paraId="2DE24AE0">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17. Пријема родитеља</w:t>
            </w:r>
          </w:p>
        </w:tc>
      </w:tr>
      <w:tr w14:paraId="28A41F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tcBorders>
              <w:top w:val="single" w:color="auto" w:sz="4" w:space="0"/>
              <w:left w:val="single" w:color="auto" w:sz="4" w:space="0"/>
              <w:bottom w:val="single" w:color="auto" w:sz="4" w:space="0"/>
              <w:right w:val="single" w:color="auto" w:sz="4" w:space="0"/>
            </w:tcBorders>
          </w:tcPr>
          <w:p w14:paraId="3CF044AB">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u w:val="single"/>
              </w:rPr>
              <w:t xml:space="preserve">(ДА) </w:t>
            </w:r>
            <w:r>
              <w:rPr>
                <w:rFonts w:hint="default" w:ascii="Times New Roman" w:hAnsi="Times New Roman" w:cs="Times New Roman"/>
                <w:bCs/>
                <w:color w:val="auto"/>
                <w:sz w:val="24"/>
                <w:szCs w:val="24"/>
              </w:rPr>
              <w:t xml:space="preserve"> НЕ</w:t>
            </w:r>
          </w:p>
        </w:tc>
        <w:tc>
          <w:tcPr>
            <w:tcW w:w="4140" w:type="dxa"/>
            <w:tcBorders>
              <w:top w:val="single" w:color="auto" w:sz="4" w:space="0"/>
              <w:left w:val="single" w:color="auto" w:sz="4" w:space="0"/>
              <w:bottom w:val="single" w:color="auto" w:sz="4" w:space="0"/>
              <w:right w:val="single" w:color="auto" w:sz="4" w:space="0"/>
            </w:tcBorders>
          </w:tcPr>
          <w:p w14:paraId="13243915">
            <w:pPr>
              <w:numPr>
                <w:ilvl w:val="0"/>
                <w:numId w:val="22"/>
              </w:num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Писмених провера знања</w:t>
            </w:r>
          </w:p>
        </w:tc>
        <w:tc>
          <w:tcPr>
            <w:tcW w:w="1170" w:type="dxa"/>
            <w:tcBorders>
              <w:top w:val="single" w:color="auto" w:sz="4" w:space="0"/>
              <w:left w:val="single" w:color="auto" w:sz="4" w:space="0"/>
              <w:bottom w:val="single" w:color="auto" w:sz="4" w:space="0"/>
              <w:right w:val="single" w:color="auto" w:sz="4" w:space="0"/>
            </w:tcBorders>
          </w:tcPr>
          <w:p w14:paraId="0451E6BC">
            <w:pPr>
              <w:rPr>
                <w:rFonts w:hint="default" w:ascii="Times New Roman" w:hAnsi="Times New Roman" w:cs="Times New Roman"/>
                <w:color w:val="auto"/>
                <w:sz w:val="24"/>
                <w:szCs w:val="24"/>
              </w:rPr>
            </w:pPr>
            <w:r>
              <w:rPr>
                <w:rFonts w:hint="default" w:ascii="Times New Roman" w:hAnsi="Times New Roman" w:cs="Times New Roman"/>
                <w:bCs/>
                <w:color w:val="auto"/>
                <w:sz w:val="24"/>
                <w:szCs w:val="24"/>
                <w:u w:val="single"/>
              </w:rPr>
              <w:t xml:space="preserve"> ДА </w:t>
            </w:r>
            <w:r>
              <w:rPr>
                <w:rFonts w:hint="default" w:ascii="Times New Roman" w:hAnsi="Times New Roman" w:cs="Times New Roman"/>
                <w:bCs/>
                <w:color w:val="auto"/>
                <w:sz w:val="24"/>
                <w:szCs w:val="24"/>
              </w:rPr>
              <w:t xml:space="preserve">  НЕ</w:t>
            </w:r>
          </w:p>
        </w:tc>
        <w:tc>
          <w:tcPr>
            <w:tcW w:w="3690" w:type="dxa"/>
            <w:tcBorders>
              <w:top w:val="single" w:color="auto" w:sz="4" w:space="0"/>
              <w:left w:val="single" w:color="auto" w:sz="4" w:space="0"/>
              <w:bottom w:val="single" w:color="auto" w:sz="4" w:space="0"/>
              <w:right w:val="single" w:color="auto" w:sz="4" w:space="0"/>
            </w:tcBorders>
          </w:tcPr>
          <w:p w14:paraId="26FACDA2">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18. Посета часовима</w:t>
            </w:r>
          </w:p>
        </w:tc>
      </w:tr>
    </w:tbl>
    <w:p w14:paraId="2D57BD5A">
      <w:pPr>
        <w:rPr>
          <w:rFonts w:hint="default" w:ascii="Times New Roman" w:hAnsi="Times New Roman" w:cs="Times New Roman"/>
          <w:color w:val="auto"/>
          <w:sz w:val="24"/>
          <w:szCs w:val="24"/>
          <w:highlight w:val="yellow"/>
        </w:rP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80"/>
        <w:gridCol w:w="900"/>
        <w:gridCol w:w="900"/>
      </w:tblGrid>
      <w:tr w14:paraId="51C9C5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0" w:type="dxa"/>
            <w:tcBorders>
              <w:top w:val="single" w:color="auto" w:sz="4" w:space="0"/>
              <w:left w:val="single" w:color="auto" w:sz="4" w:space="0"/>
              <w:bottom w:val="single" w:color="auto" w:sz="4" w:space="0"/>
              <w:right w:val="single" w:color="auto" w:sz="4" w:space="0"/>
            </w:tcBorders>
          </w:tcPr>
          <w:p w14:paraId="68C2B363">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Сви наставници/стручни сарадници предали глобалне планове рада</w:t>
            </w:r>
          </w:p>
        </w:tc>
        <w:tc>
          <w:tcPr>
            <w:tcW w:w="900" w:type="dxa"/>
            <w:tcBorders>
              <w:top w:val="single" w:color="auto" w:sz="4" w:space="0"/>
              <w:left w:val="single" w:color="auto" w:sz="4" w:space="0"/>
              <w:bottom w:val="single" w:color="auto" w:sz="4" w:space="0"/>
              <w:right w:val="single" w:color="auto" w:sz="4" w:space="0"/>
            </w:tcBorders>
          </w:tcPr>
          <w:p w14:paraId="484A2683">
            <w:pPr>
              <w:rPr>
                <w:rFonts w:hint="default" w:ascii="Times New Roman" w:hAnsi="Times New Roman" w:cs="Times New Roman"/>
                <w:color w:val="auto"/>
                <w:sz w:val="24"/>
                <w:szCs w:val="24"/>
              </w:rPr>
            </w:pPr>
            <w:r>
              <w:rPr>
                <w:rFonts w:hint="default" w:ascii="Times New Roman" w:hAnsi="Times New Roman" w:cs="Times New Roman"/>
                <w:color w:val="auto"/>
                <w:sz w:val="24"/>
                <w:szCs w:val="24"/>
                <w:u w:val="single"/>
              </w:rPr>
              <w:t>(ДА)</w:t>
            </w:r>
          </w:p>
        </w:tc>
        <w:tc>
          <w:tcPr>
            <w:tcW w:w="900" w:type="dxa"/>
            <w:tcBorders>
              <w:top w:val="single" w:color="auto" w:sz="4" w:space="0"/>
              <w:left w:val="single" w:color="auto" w:sz="4" w:space="0"/>
              <w:bottom w:val="single" w:color="auto" w:sz="4" w:space="0"/>
              <w:right w:val="single" w:color="auto" w:sz="4" w:space="0"/>
            </w:tcBorders>
          </w:tcPr>
          <w:p w14:paraId="30286314">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НЕ</w:t>
            </w:r>
          </w:p>
        </w:tc>
      </w:tr>
      <w:tr w14:paraId="4F7CAE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0" w:type="dxa"/>
            <w:tcBorders>
              <w:top w:val="single" w:color="auto" w:sz="4" w:space="0"/>
              <w:left w:val="single" w:color="auto" w:sz="4" w:space="0"/>
              <w:bottom w:val="single" w:color="auto" w:sz="4" w:space="0"/>
              <w:right w:val="single" w:color="auto" w:sz="4" w:space="0"/>
            </w:tcBorders>
          </w:tcPr>
          <w:p w14:paraId="4285711F">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Сви наставници/стручни сарадници предали оперативне планове  рада</w:t>
            </w:r>
          </w:p>
        </w:tc>
        <w:tc>
          <w:tcPr>
            <w:tcW w:w="900" w:type="dxa"/>
            <w:tcBorders>
              <w:top w:val="single" w:color="auto" w:sz="4" w:space="0"/>
              <w:left w:val="single" w:color="auto" w:sz="4" w:space="0"/>
              <w:bottom w:val="single" w:color="auto" w:sz="4" w:space="0"/>
              <w:right w:val="single" w:color="auto" w:sz="4" w:space="0"/>
            </w:tcBorders>
          </w:tcPr>
          <w:p w14:paraId="64F36EC4">
            <w:pPr>
              <w:rPr>
                <w:rFonts w:hint="default" w:ascii="Times New Roman" w:hAnsi="Times New Roman" w:cs="Times New Roman"/>
                <w:color w:val="auto"/>
                <w:sz w:val="24"/>
                <w:szCs w:val="24"/>
              </w:rPr>
            </w:pPr>
            <w:r>
              <w:rPr>
                <w:rFonts w:hint="default" w:ascii="Times New Roman" w:hAnsi="Times New Roman" w:cs="Times New Roman"/>
                <w:color w:val="auto"/>
                <w:sz w:val="24"/>
                <w:szCs w:val="24"/>
                <w:u w:val="single"/>
              </w:rPr>
              <w:t>(ДА)</w:t>
            </w:r>
          </w:p>
        </w:tc>
        <w:tc>
          <w:tcPr>
            <w:tcW w:w="900" w:type="dxa"/>
            <w:tcBorders>
              <w:top w:val="single" w:color="auto" w:sz="4" w:space="0"/>
              <w:left w:val="single" w:color="auto" w:sz="4" w:space="0"/>
              <w:bottom w:val="single" w:color="auto" w:sz="4" w:space="0"/>
              <w:right w:val="single" w:color="auto" w:sz="4" w:space="0"/>
            </w:tcBorders>
          </w:tcPr>
          <w:p w14:paraId="37C9DDDD">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НЕ</w:t>
            </w:r>
          </w:p>
        </w:tc>
      </w:tr>
      <w:tr w14:paraId="43A803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0" w:type="dxa"/>
            <w:tcBorders>
              <w:top w:val="single" w:color="auto" w:sz="4" w:space="0"/>
              <w:left w:val="single" w:color="auto" w:sz="4" w:space="0"/>
              <w:bottom w:val="single" w:color="auto" w:sz="4" w:space="0"/>
              <w:right w:val="single" w:color="auto" w:sz="4" w:space="0"/>
            </w:tcBorders>
          </w:tcPr>
          <w:p w14:paraId="4C6885A0">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Сви наставници се дневно припремају за образовно-васпитни рад</w:t>
            </w:r>
          </w:p>
        </w:tc>
        <w:tc>
          <w:tcPr>
            <w:tcW w:w="900" w:type="dxa"/>
            <w:tcBorders>
              <w:top w:val="single" w:color="auto" w:sz="4" w:space="0"/>
              <w:left w:val="single" w:color="auto" w:sz="4" w:space="0"/>
              <w:bottom w:val="single" w:color="auto" w:sz="4" w:space="0"/>
              <w:right w:val="single" w:color="auto" w:sz="4" w:space="0"/>
            </w:tcBorders>
          </w:tcPr>
          <w:p w14:paraId="2061182B">
            <w:pPr>
              <w:rPr>
                <w:rFonts w:hint="default" w:ascii="Times New Roman" w:hAnsi="Times New Roman" w:cs="Times New Roman"/>
                <w:color w:val="auto"/>
                <w:sz w:val="24"/>
                <w:szCs w:val="24"/>
              </w:rPr>
            </w:pPr>
            <w:r>
              <w:rPr>
                <w:rFonts w:hint="default" w:ascii="Times New Roman" w:hAnsi="Times New Roman" w:cs="Times New Roman"/>
                <w:color w:val="auto"/>
                <w:sz w:val="24"/>
                <w:szCs w:val="24"/>
                <w:u w:val="single"/>
              </w:rPr>
              <w:t>(ДА)</w:t>
            </w:r>
          </w:p>
        </w:tc>
        <w:tc>
          <w:tcPr>
            <w:tcW w:w="900" w:type="dxa"/>
            <w:tcBorders>
              <w:top w:val="single" w:color="auto" w:sz="4" w:space="0"/>
              <w:left w:val="single" w:color="auto" w:sz="4" w:space="0"/>
              <w:bottom w:val="single" w:color="auto" w:sz="4" w:space="0"/>
              <w:right w:val="single" w:color="auto" w:sz="4" w:space="0"/>
            </w:tcBorders>
          </w:tcPr>
          <w:p w14:paraId="014D6C54">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НЕ</w:t>
            </w:r>
          </w:p>
        </w:tc>
      </w:tr>
      <w:tr w14:paraId="5D8D6B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0" w:type="dxa"/>
            <w:tcBorders>
              <w:top w:val="single" w:color="auto" w:sz="4" w:space="0"/>
              <w:left w:val="single" w:color="auto" w:sz="4" w:space="0"/>
              <w:bottom w:val="single" w:color="auto" w:sz="4" w:space="0"/>
              <w:right w:val="single" w:color="auto" w:sz="4" w:space="0"/>
            </w:tcBorders>
          </w:tcPr>
          <w:p w14:paraId="519B7D1A">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ДНЕВНИЦИ РАДА ЗА ШКОЛСКУ 2020/21. ГОДИНУ ,есДневник</w:t>
            </w:r>
          </w:p>
        </w:tc>
        <w:tc>
          <w:tcPr>
            <w:tcW w:w="900" w:type="dxa"/>
            <w:tcBorders>
              <w:top w:val="single" w:color="auto" w:sz="4" w:space="0"/>
              <w:left w:val="single" w:color="auto" w:sz="4" w:space="0"/>
              <w:bottom w:val="single" w:color="auto" w:sz="4" w:space="0"/>
              <w:right w:val="single" w:color="auto" w:sz="4" w:space="0"/>
            </w:tcBorders>
          </w:tcPr>
          <w:p w14:paraId="2ED7F9B1">
            <w:pPr>
              <w:rPr>
                <w:rFonts w:hint="default" w:ascii="Times New Roman" w:hAnsi="Times New Roman" w:cs="Times New Roman"/>
                <w:color w:val="auto"/>
                <w:sz w:val="24"/>
                <w:szCs w:val="24"/>
                <w:u w:val="single"/>
              </w:rPr>
            </w:pPr>
            <w:r>
              <w:rPr>
                <w:rFonts w:hint="default" w:ascii="Times New Roman" w:hAnsi="Times New Roman" w:cs="Times New Roman"/>
                <w:color w:val="auto"/>
                <w:sz w:val="24"/>
                <w:szCs w:val="24"/>
                <w:u w:val="single"/>
              </w:rPr>
              <w:t>(ДА)</w:t>
            </w:r>
          </w:p>
        </w:tc>
        <w:tc>
          <w:tcPr>
            <w:tcW w:w="900" w:type="dxa"/>
            <w:tcBorders>
              <w:top w:val="single" w:color="auto" w:sz="4" w:space="0"/>
              <w:left w:val="single" w:color="auto" w:sz="4" w:space="0"/>
              <w:bottom w:val="single" w:color="auto" w:sz="4" w:space="0"/>
              <w:right w:val="single" w:color="auto" w:sz="4" w:space="0"/>
            </w:tcBorders>
          </w:tcPr>
          <w:p w14:paraId="4D3B74B7">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НЕ</w:t>
            </w:r>
          </w:p>
        </w:tc>
      </w:tr>
      <w:tr w14:paraId="6CE056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0" w:type="dxa"/>
            <w:tcBorders>
              <w:top w:val="single" w:color="auto" w:sz="4" w:space="0"/>
              <w:left w:val="single" w:color="auto" w:sz="4" w:space="0"/>
              <w:bottom w:val="single" w:color="auto" w:sz="4" w:space="0"/>
              <w:right w:val="single" w:color="auto" w:sz="4" w:space="0"/>
            </w:tcBorders>
          </w:tcPr>
          <w:p w14:paraId="4919EA48">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МАТИЧНЕ   КЊИГЕ устројене за нове ученике  и  прегледане</w:t>
            </w:r>
          </w:p>
        </w:tc>
        <w:tc>
          <w:tcPr>
            <w:tcW w:w="900" w:type="dxa"/>
            <w:tcBorders>
              <w:top w:val="single" w:color="auto" w:sz="4" w:space="0"/>
              <w:left w:val="single" w:color="auto" w:sz="4" w:space="0"/>
              <w:bottom w:val="single" w:color="auto" w:sz="4" w:space="0"/>
              <w:right w:val="single" w:color="auto" w:sz="4" w:space="0"/>
            </w:tcBorders>
          </w:tcPr>
          <w:p w14:paraId="27EB4A60">
            <w:pPr>
              <w:rPr>
                <w:rFonts w:hint="default" w:ascii="Times New Roman" w:hAnsi="Times New Roman" w:cs="Times New Roman"/>
                <w:color w:val="auto"/>
                <w:sz w:val="24"/>
                <w:szCs w:val="24"/>
              </w:rPr>
            </w:pPr>
            <w:r>
              <w:rPr>
                <w:rFonts w:hint="default" w:ascii="Times New Roman" w:hAnsi="Times New Roman" w:cs="Times New Roman"/>
                <w:color w:val="auto"/>
                <w:sz w:val="24"/>
                <w:szCs w:val="24"/>
                <w:u w:val="single"/>
              </w:rPr>
              <w:t>(ДА)</w:t>
            </w:r>
          </w:p>
        </w:tc>
        <w:tc>
          <w:tcPr>
            <w:tcW w:w="900" w:type="dxa"/>
            <w:tcBorders>
              <w:top w:val="single" w:color="auto" w:sz="4" w:space="0"/>
              <w:left w:val="single" w:color="auto" w:sz="4" w:space="0"/>
              <w:bottom w:val="single" w:color="auto" w:sz="4" w:space="0"/>
              <w:right w:val="single" w:color="auto" w:sz="4" w:space="0"/>
            </w:tcBorders>
          </w:tcPr>
          <w:p w14:paraId="407009D1">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НЕ</w:t>
            </w:r>
          </w:p>
        </w:tc>
      </w:tr>
    </w:tbl>
    <w:p w14:paraId="092FB5A8">
      <w:pPr>
        <w:rPr>
          <w:rFonts w:hint="default" w:ascii="Times New Roman" w:hAnsi="Times New Roman" w:cs="Times New Roman"/>
          <w:color w:val="FF0000"/>
          <w:sz w:val="24"/>
          <w:szCs w:val="24"/>
        </w:rPr>
      </w:pPr>
    </w:p>
    <w:p w14:paraId="6F576D85">
      <w:pPr>
        <w:jc w:val="both"/>
        <w:rPr>
          <w:rFonts w:hint="default" w:ascii="Times New Roman" w:hAnsi="Times New Roman" w:cs="Times New Roman"/>
          <w:color w:val="FF0000"/>
          <w:sz w:val="24"/>
          <w:szCs w:val="24"/>
        </w:rPr>
      </w:pPr>
    </w:p>
    <w:p w14:paraId="2B1B6B82">
      <w:pPr>
        <w:jc w:val="both"/>
        <w:rPr>
          <w:rFonts w:hint="default" w:ascii="Times New Roman" w:hAnsi="Times New Roman" w:cs="Times New Roman"/>
          <w:color w:val="FF0000"/>
          <w:sz w:val="24"/>
          <w:szCs w:val="24"/>
        </w:rPr>
      </w:pPr>
    </w:p>
    <w:p w14:paraId="7416EE86">
      <w:pPr>
        <w:jc w:val="both"/>
        <w:rPr>
          <w:rFonts w:hint="default" w:ascii="Times New Roman" w:hAnsi="Times New Roman" w:cs="Times New Roman"/>
          <w:color w:val="FF0000"/>
          <w:sz w:val="24"/>
          <w:szCs w:val="24"/>
        </w:rPr>
      </w:pPr>
    </w:p>
    <w:p w14:paraId="32F1FBB1">
      <w:pPr>
        <w:jc w:val="both"/>
        <w:rPr>
          <w:rFonts w:hint="default" w:ascii="Times New Roman" w:hAnsi="Times New Roman" w:cs="Times New Roman"/>
          <w:color w:val="FF0000"/>
          <w:sz w:val="24"/>
          <w:szCs w:val="24"/>
        </w:rPr>
      </w:pPr>
    </w:p>
    <w:p w14:paraId="5D0751E0">
      <w:pPr>
        <w:numPr>
          <w:ilvl w:val="0"/>
          <w:numId w:val="23"/>
        </w:numP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БРОЈ УЧЕНИКА И ОДЕЉЕЊА ЗА ШКОЛСКУ 202</w:t>
      </w:r>
      <w:r>
        <w:rPr>
          <w:rFonts w:hint="default" w:ascii="Times New Roman" w:hAnsi="Times New Roman" w:cs="Times New Roman"/>
          <w:b/>
          <w:color w:val="auto"/>
          <w:sz w:val="24"/>
          <w:szCs w:val="24"/>
          <w:lang w:val="sr-Cyrl-RS"/>
        </w:rPr>
        <w:t>3</w:t>
      </w:r>
      <w:r>
        <w:rPr>
          <w:rFonts w:hint="default" w:ascii="Times New Roman" w:hAnsi="Times New Roman" w:cs="Times New Roman"/>
          <w:b/>
          <w:color w:val="auto"/>
          <w:sz w:val="24"/>
          <w:szCs w:val="24"/>
        </w:rPr>
        <w:t>/2</w:t>
      </w:r>
      <w:r>
        <w:rPr>
          <w:rFonts w:hint="default" w:ascii="Times New Roman" w:hAnsi="Times New Roman" w:cs="Times New Roman"/>
          <w:b/>
          <w:color w:val="auto"/>
          <w:sz w:val="24"/>
          <w:szCs w:val="24"/>
          <w:lang w:val="sr-Cyrl-RS"/>
        </w:rPr>
        <w:t xml:space="preserve">4 </w:t>
      </w:r>
      <w:r>
        <w:rPr>
          <w:rFonts w:hint="default" w:ascii="Times New Roman" w:hAnsi="Times New Roman" w:cs="Times New Roman"/>
          <w:b/>
          <w:color w:val="auto"/>
          <w:sz w:val="24"/>
          <w:szCs w:val="24"/>
        </w:rPr>
        <w:t>.ГОДИНУ</w:t>
      </w:r>
      <w:r>
        <w:rPr>
          <w:rFonts w:hint="default" w:ascii="Times New Roman" w:hAnsi="Times New Roman" w:cs="Times New Roman"/>
          <w:b/>
          <w:color w:val="auto"/>
          <w:sz w:val="24"/>
          <w:szCs w:val="24"/>
          <w:lang w:val="sr-Cyrl-RS"/>
        </w:rPr>
        <w:t xml:space="preserve"> МИЛЕНА</w:t>
      </w:r>
    </w:p>
    <w:p w14:paraId="7D4F075A">
      <w:pPr>
        <w:numPr>
          <w:ilvl w:val="0"/>
          <w:numId w:val="0"/>
        </w:numPr>
        <w:ind w:left="360" w:leftChars="0"/>
        <w:rPr>
          <w:rFonts w:hint="default" w:ascii="Times New Roman" w:hAnsi="Times New Roman" w:cs="Times New Roman"/>
          <w:b/>
          <w:color w:val="auto"/>
          <w:sz w:val="24"/>
          <w:szCs w:val="24"/>
        </w:rPr>
      </w:pPr>
    </w:p>
    <w:tbl>
      <w:tblPr>
        <w:tblStyle w:val="4"/>
        <w:tblW w:w="0" w:type="auto"/>
        <w:tblInd w:w="0" w:type="dxa"/>
        <w:tblBorders>
          <w:top w:val="double" w:color="auto" w:sz="4" w:space="0"/>
          <w:left w:val="double" w:color="auto" w:sz="4" w:space="0"/>
          <w:bottom w:val="double" w:color="auto" w:sz="4" w:space="0"/>
          <w:right w:val="double" w:color="auto" w:sz="4" w:space="0"/>
          <w:insideH w:val="single" w:color="000000" w:sz="4" w:space="0"/>
          <w:insideV w:val="single" w:color="000000" w:sz="4" w:space="0"/>
        </w:tblBorders>
        <w:tblLayout w:type="fixed"/>
        <w:tblCellMar>
          <w:top w:w="0" w:type="dxa"/>
          <w:left w:w="108" w:type="dxa"/>
          <w:bottom w:w="0" w:type="dxa"/>
          <w:right w:w="108" w:type="dxa"/>
        </w:tblCellMar>
      </w:tblPr>
      <w:tblGrid>
        <w:gridCol w:w="1900"/>
        <w:gridCol w:w="3968"/>
        <w:gridCol w:w="1080"/>
        <w:gridCol w:w="1080"/>
        <w:gridCol w:w="1080"/>
      </w:tblGrid>
      <w:tr w14:paraId="7AC76268">
        <w:tblPrEx>
          <w:tblBorders>
            <w:top w:val="double" w:color="auto" w:sz="4" w:space="0"/>
            <w:left w:val="double" w:color="auto" w:sz="4" w:space="0"/>
            <w:bottom w:val="double" w:color="auto" w:sz="4" w:space="0"/>
            <w:right w:val="double" w:color="auto" w:sz="4" w:space="0"/>
            <w:insideH w:val="single" w:color="000000" w:sz="4" w:space="0"/>
            <w:insideV w:val="single" w:color="000000" w:sz="4" w:space="0"/>
          </w:tblBorders>
          <w:tblCellMar>
            <w:top w:w="0" w:type="dxa"/>
            <w:left w:w="108" w:type="dxa"/>
            <w:bottom w:w="0" w:type="dxa"/>
            <w:right w:w="108" w:type="dxa"/>
          </w:tblCellMar>
        </w:tblPrEx>
        <w:tc>
          <w:tcPr>
            <w:tcW w:w="1900" w:type="dxa"/>
            <w:shd w:val="clear" w:color="auto" w:fill="D9D9D9"/>
            <w:vAlign w:val="center"/>
          </w:tcPr>
          <w:p w14:paraId="535CB39B">
            <w:pP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Подручје рада</w:t>
            </w:r>
          </w:p>
        </w:tc>
        <w:tc>
          <w:tcPr>
            <w:tcW w:w="3968" w:type="dxa"/>
            <w:shd w:val="clear" w:color="auto" w:fill="D9D9D9"/>
            <w:vAlign w:val="center"/>
          </w:tcPr>
          <w:p w14:paraId="063B8FF2">
            <w:pP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Образовни профил</w:t>
            </w:r>
          </w:p>
        </w:tc>
        <w:tc>
          <w:tcPr>
            <w:tcW w:w="1080" w:type="dxa"/>
            <w:shd w:val="clear" w:color="auto" w:fill="D9D9D9"/>
            <w:vAlign w:val="center"/>
          </w:tcPr>
          <w:p w14:paraId="252168E2">
            <w:pP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Трајање школ. год.</w:t>
            </w:r>
          </w:p>
        </w:tc>
        <w:tc>
          <w:tcPr>
            <w:tcW w:w="1080" w:type="dxa"/>
            <w:shd w:val="clear" w:color="auto" w:fill="D9D9D9"/>
            <w:vAlign w:val="center"/>
          </w:tcPr>
          <w:p w14:paraId="178EB794">
            <w:pP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Разред и одељење</w:t>
            </w:r>
          </w:p>
        </w:tc>
        <w:tc>
          <w:tcPr>
            <w:tcW w:w="1080" w:type="dxa"/>
            <w:shd w:val="clear" w:color="auto" w:fill="D9D9D9"/>
            <w:vAlign w:val="center"/>
          </w:tcPr>
          <w:p w14:paraId="4D7AE8C2">
            <w:pP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Број ученика</w:t>
            </w:r>
          </w:p>
        </w:tc>
      </w:tr>
      <w:tr w14:paraId="408B4EF6">
        <w:tblPrEx>
          <w:tblBorders>
            <w:top w:val="double" w:color="auto" w:sz="4" w:space="0"/>
            <w:left w:val="double" w:color="auto" w:sz="4" w:space="0"/>
            <w:bottom w:val="double" w:color="auto" w:sz="4" w:space="0"/>
            <w:right w:val="double" w:color="auto" w:sz="4" w:space="0"/>
            <w:insideH w:val="single" w:color="000000" w:sz="4" w:space="0"/>
            <w:insideV w:val="single" w:color="000000" w:sz="4" w:space="0"/>
          </w:tblBorders>
          <w:tblCellMar>
            <w:top w:w="0" w:type="dxa"/>
            <w:left w:w="108" w:type="dxa"/>
            <w:bottom w:w="0" w:type="dxa"/>
            <w:right w:w="108" w:type="dxa"/>
          </w:tblCellMar>
        </w:tblPrEx>
        <w:trPr>
          <w:trHeight w:val="288" w:hRule="exact"/>
        </w:trPr>
        <w:tc>
          <w:tcPr>
            <w:tcW w:w="1900" w:type="dxa"/>
            <w:vMerge w:val="restart"/>
            <w:vAlign w:val="center"/>
          </w:tcPr>
          <w:p w14:paraId="3DF2420E">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Електротехника</w:t>
            </w:r>
          </w:p>
        </w:tc>
        <w:tc>
          <w:tcPr>
            <w:tcW w:w="3968" w:type="dxa"/>
            <w:vMerge w:val="restart"/>
            <w:vAlign w:val="center"/>
          </w:tcPr>
          <w:p w14:paraId="11A3DD9A">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Електротехничар информационих технологија</w:t>
            </w:r>
          </w:p>
        </w:tc>
        <w:tc>
          <w:tcPr>
            <w:tcW w:w="1080" w:type="dxa"/>
            <w:vMerge w:val="restart"/>
            <w:vAlign w:val="center"/>
          </w:tcPr>
          <w:p w14:paraId="06084D99">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4</w:t>
            </w:r>
          </w:p>
        </w:tc>
        <w:tc>
          <w:tcPr>
            <w:tcW w:w="1080" w:type="dxa"/>
          </w:tcPr>
          <w:p w14:paraId="08CADC86">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I/1</w:t>
            </w:r>
          </w:p>
        </w:tc>
        <w:tc>
          <w:tcPr>
            <w:tcW w:w="1080" w:type="dxa"/>
          </w:tcPr>
          <w:p w14:paraId="66FE6D9D">
            <w:pPr>
              <w:jc w:val="center"/>
              <w:rPr>
                <w:rFonts w:hint="default" w:ascii="Times New Roman" w:hAnsi="Times New Roman" w:cs="Times New Roman"/>
                <w:color w:val="auto"/>
                <w:sz w:val="24"/>
                <w:szCs w:val="24"/>
                <w:lang w:val="en-US"/>
              </w:rPr>
            </w:pPr>
            <w:r>
              <w:rPr>
                <w:rFonts w:hint="default" w:ascii="Times New Roman" w:hAnsi="Times New Roman" w:cs="Times New Roman"/>
                <w:color w:val="auto"/>
                <w:sz w:val="24"/>
                <w:szCs w:val="24"/>
                <w:lang w:val="en-US"/>
              </w:rPr>
              <w:t>27</w:t>
            </w:r>
          </w:p>
        </w:tc>
      </w:tr>
      <w:tr w14:paraId="3F388DC6">
        <w:tblPrEx>
          <w:tblBorders>
            <w:top w:val="double" w:color="auto" w:sz="4" w:space="0"/>
            <w:left w:val="double" w:color="auto" w:sz="4" w:space="0"/>
            <w:bottom w:val="double" w:color="auto" w:sz="4" w:space="0"/>
            <w:right w:val="double" w:color="auto" w:sz="4" w:space="0"/>
            <w:insideH w:val="single" w:color="000000" w:sz="4" w:space="0"/>
            <w:insideV w:val="single" w:color="000000" w:sz="4" w:space="0"/>
          </w:tblBorders>
          <w:tblCellMar>
            <w:top w:w="0" w:type="dxa"/>
            <w:left w:w="108" w:type="dxa"/>
            <w:bottom w:w="0" w:type="dxa"/>
            <w:right w:w="108" w:type="dxa"/>
          </w:tblCellMar>
        </w:tblPrEx>
        <w:trPr>
          <w:trHeight w:val="288" w:hRule="exact"/>
        </w:trPr>
        <w:tc>
          <w:tcPr>
            <w:tcW w:w="1900" w:type="dxa"/>
            <w:vMerge w:val="continue"/>
          </w:tcPr>
          <w:p w14:paraId="225C3165">
            <w:pPr>
              <w:rPr>
                <w:rFonts w:hint="default" w:ascii="Times New Roman" w:hAnsi="Times New Roman" w:cs="Times New Roman"/>
                <w:color w:val="auto"/>
                <w:sz w:val="24"/>
                <w:szCs w:val="24"/>
              </w:rPr>
            </w:pPr>
          </w:p>
        </w:tc>
        <w:tc>
          <w:tcPr>
            <w:tcW w:w="3968" w:type="dxa"/>
            <w:vMerge w:val="continue"/>
          </w:tcPr>
          <w:p w14:paraId="003FAB51">
            <w:pPr>
              <w:rPr>
                <w:rFonts w:hint="default" w:ascii="Times New Roman" w:hAnsi="Times New Roman" w:cs="Times New Roman"/>
                <w:color w:val="auto"/>
                <w:sz w:val="24"/>
                <w:szCs w:val="24"/>
              </w:rPr>
            </w:pPr>
          </w:p>
        </w:tc>
        <w:tc>
          <w:tcPr>
            <w:tcW w:w="1080" w:type="dxa"/>
            <w:vMerge w:val="continue"/>
          </w:tcPr>
          <w:p w14:paraId="0C17CFC1">
            <w:pPr>
              <w:jc w:val="center"/>
              <w:rPr>
                <w:rFonts w:hint="default" w:ascii="Times New Roman" w:hAnsi="Times New Roman" w:cs="Times New Roman"/>
                <w:color w:val="auto"/>
                <w:sz w:val="24"/>
                <w:szCs w:val="24"/>
              </w:rPr>
            </w:pPr>
          </w:p>
        </w:tc>
        <w:tc>
          <w:tcPr>
            <w:tcW w:w="1080" w:type="dxa"/>
          </w:tcPr>
          <w:p w14:paraId="3B6C65A8">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II/1</w:t>
            </w:r>
          </w:p>
        </w:tc>
        <w:tc>
          <w:tcPr>
            <w:tcW w:w="1080" w:type="dxa"/>
          </w:tcPr>
          <w:p w14:paraId="5453AB9F">
            <w:pPr>
              <w:jc w:val="center"/>
              <w:rPr>
                <w:rFonts w:hint="default" w:ascii="Times New Roman" w:hAnsi="Times New Roman" w:cs="Times New Roman"/>
                <w:color w:val="auto"/>
                <w:sz w:val="24"/>
                <w:szCs w:val="24"/>
                <w:lang w:val="en-US"/>
              </w:rPr>
            </w:pPr>
            <w:r>
              <w:rPr>
                <w:rFonts w:hint="default" w:ascii="Times New Roman" w:hAnsi="Times New Roman" w:cs="Times New Roman"/>
                <w:color w:val="auto"/>
                <w:sz w:val="24"/>
                <w:szCs w:val="24"/>
                <w:lang w:val="en-US"/>
              </w:rPr>
              <w:t>29</w:t>
            </w:r>
          </w:p>
        </w:tc>
      </w:tr>
      <w:tr w14:paraId="43DCE8B9">
        <w:tblPrEx>
          <w:tblBorders>
            <w:top w:val="double" w:color="auto" w:sz="4" w:space="0"/>
            <w:left w:val="double" w:color="auto" w:sz="4" w:space="0"/>
            <w:bottom w:val="double" w:color="auto" w:sz="4" w:space="0"/>
            <w:right w:val="double" w:color="auto" w:sz="4" w:space="0"/>
            <w:insideH w:val="single" w:color="000000" w:sz="4" w:space="0"/>
            <w:insideV w:val="single" w:color="000000" w:sz="4" w:space="0"/>
          </w:tblBorders>
          <w:tblCellMar>
            <w:top w:w="0" w:type="dxa"/>
            <w:left w:w="108" w:type="dxa"/>
            <w:bottom w:w="0" w:type="dxa"/>
            <w:right w:w="108" w:type="dxa"/>
          </w:tblCellMar>
        </w:tblPrEx>
        <w:trPr>
          <w:trHeight w:val="288" w:hRule="exact"/>
        </w:trPr>
        <w:tc>
          <w:tcPr>
            <w:tcW w:w="1900" w:type="dxa"/>
            <w:vMerge w:val="continue"/>
          </w:tcPr>
          <w:p w14:paraId="484D3A7E">
            <w:pPr>
              <w:rPr>
                <w:rFonts w:hint="default" w:ascii="Times New Roman" w:hAnsi="Times New Roman" w:cs="Times New Roman"/>
                <w:color w:val="auto"/>
                <w:sz w:val="24"/>
                <w:szCs w:val="24"/>
              </w:rPr>
            </w:pPr>
          </w:p>
        </w:tc>
        <w:tc>
          <w:tcPr>
            <w:tcW w:w="3968" w:type="dxa"/>
            <w:vMerge w:val="continue"/>
          </w:tcPr>
          <w:p w14:paraId="3282E750">
            <w:pPr>
              <w:rPr>
                <w:rFonts w:hint="default" w:ascii="Times New Roman" w:hAnsi="Times New Roman" w:cs="Times New Roman"/>
                <w:color w:val="auto"/>
                <w:sz w:val="24"/>
                <w:szCs w:val="24"/>
              </w:rPr>
            </w:pPr>
          </w:p>
        </w:tc>
        <w:tc>
          <w:tcPr>
            <w:tcW w:w="1080" w:type="dxa"/>
            <w:vMerge w:val="continue"/>
          </w:tcPr>
          <w:p w14:paraId="426143FB">
            <w:pPr>
              <w:jc w:val="center"/>
              <w:rPr>
                <w:rFonts w:hint="default" w:ascii="Times New Roman" w:hAnsi="Times New Roman" w:cs="Times New Roman"/>
                <w:color w:val="auto"/>
                <w:sz w:val="24"/>
                <w:szCs w:val="24"/>
              </w:rPr>
            </w:pPr>
          </w:p>
        </w:tc>
        <w:tc>
          <w:tcPr>
            <w:tcW w:w="1080" w:type="dxa"/>
          </w:tcPr>
          <w:p w14:paraId="09C9706C">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III/1</w:t>
            </w:r>
          </w:p>
        </w:tc>
        <w:tc>
          <w:tcPr>
            <w:tcW w:w="1080" w:type="dxa"/>
          </w:tcPr>
          <w:p w14:paraId="4D78552F">
            <w:pPr>
              <w:jc w:val="center"/>
              <w:rPr>
                <w:rFonts w:hint="default" w:ascii="Times New Roman" w:hAnsi="Times New Roman" w:cs="Times New Roman"/>
                <w:color w:val="auto"/>
                <w:sz w:val="24"/>
                <w:szCs w:val="24"/>
                <w:lang w:val="en-US"/>
              </w:rPr>
            </w:pPr>
            <w:r>
              <w:rPr>
                <w:rFonts w:hint="default" w:ascii="Times New Roman" w:hAnsi="Times New Roman" w:cs="Times New Roman"/>
                <w:color w:val="auto"/>
                <w:sz w:val="24"/>
                <w:szCs w:val="24"/>
                <w:lang w:val="en-US"/>
              </w:rPr>
              <w:t>27</w:t>
            </w:r>
          </w:p>
        </w:tc>
      </w:tr>
      <w:tr w14:paraId="1A2FB7AB">
        <w:tblPrEx>
          <w:tblBorders>
            <w:top w:val="double" w:color="auto" w:sz="4" w:space="0"/>
            <w:left w:val="double" w:color="auto" w:sz="4" w:space="0"/>
            <w:bottom w:val="double" w:color="auto" w:sz="4" w:space="0"/>
            <w:right w:val="double" w:color="auto" w:sz="4" w:space="0"/>
            <w:insideH w:val="single" w:color="000000" w:sz="4" w:space="0"/>
            <w:insideV w:val="single" w:color="000000" w:sz="4" w:space="0"/>
          </w:tblBorders>
          <w:tblCellMar>
            <w:top w:w="0" w:type="dxa"/>
            <w:left w:w="108" w:type="dxa"/>
            <w:bottom w:w="0" w:type="dxa"/>
            <w:right w:w="108" w:type="dxa"/>
          </w:tblCellMar>
        </w:tblPrEx>
        <w:trPr>
          <w:trHeight w:val="288" w:hRule="exact"/>
        </w:trPr>
        <w:tc>
          <w:tcPr>
            <w:tcW w:w="1900" w:type="dxa"/>
            <w:vMerge w:val="continue"/>
          </w:tcPr>
          <w:p w14:paraId="665BB722">
            <w:pPr>
              <w:rPr>
                <w:rFonts w:hint="default" w:ascii="Times New Roman" w:hAnsi="Times New Roman" w:cs="Times New Roman"/>
                <w:color w:val="auto"/>
                <w:sz w:val="24"/>
                <w:szCs w:val="24"/>
              </w:rPr>
            </w:pPr>
          </w:p>
        </w:tc>
        <w:tc>
          <w:tcPr>
            <w:tcW w:w="3968" w:type="dxa"/>
            <w:vMerge w:val="continue"/>
          </w:tcPr>
          <w:p w14:paraId="29A15C5B">
            <w:pPr>
              <w:rPr>
                <w:rFonts w:hint="default" w:ascii="Times New Roman" w:hAnsi="Times New Roman" w:cs="Times New Roman"/>
                <w:color w:val="auto"/>
                <w:sz w:val="24"/>
                <w:szCs w:val="24"/>
              </w:rPr>
            </w:pPr>
          </w:p>
        </w:tc>
        <w:tc>
          <w:tcPr>
            <w:tcW w:w="1080" w:type="dxa"/>
            <w:vMerge w:val="continue"/>
          </w:tcPr>
          <w:p w14:paraId="04D2D314">
            <w:pPr>
              <w:jc w:val="center"/>
              <w:rPr>
                <w:rFonts w:hint="default" w:ascii="Times New Roman" w:hAnsi="Times New Roman" w:cs="Times New Roman"/>
                <w:color w:val="auto"/>
                <w:sz w:val="24"/>
                <w:szCs w:val="24"/>
              </w:rPr>
            </w:pPr>
          </w:p>
        </w:tc>
        <w:tc>
          <w:tcPr>
            <w:tcW w:w="1080" w:type="dxa"/>
          </w:tcPr>
          <w:p w14:paraId="78835739">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IV/1</w:t>
            </w:r>
          </w:p>
        </w:tc>
        <w:tc>
          <w:tcPr>
            <w:tcW w:w="1080" w:type="dxa"/>
          </w:tcPr>
          <w:p w14:paraId="53EF1A6B">
            <w:pPr>
              <w:jc w:val="center"/>
              <w:rPr>
                <w:rFonts w:hint="default" w:ascii="Times New Roman" w:hAnsi="Times New Roman" w:cs="Times New Roman"/>
                <w:color w:val="auto"/>
                <w:sz w:val="24"/>
                <w:szCs w:val="24"/>
                <w:lang w:val="en-US"/>
              </w:rPr>
            </w:pPr>
            <w:r>
              <w:rPr>
                <w:rFonts w:hint="default" w:ascii="Times New Roman" w:hAnsi="Times New Roman" w:cs="Times New Roman"/>
                <w:color w:val="auto"/>
                <w:sz w:val="24"/>
                <w:szCs w:val="24"/>
              </w:rPr>
              <w:t>2</w:t>
            </w:r>
            <w:r>
              <w:rPr>
                <w:rFonts w:hint="default" w:ascii="Times New Roman" w:hAnsi="Times New Roman" w:cs="Times New Roman"/>
                <w:color w:val="auto"/>
                <w:sz w:val="24"/>
                <w:szCs w:val="24"/>
                <w:lang w:val="en-US"/>
              </w:rPr>
              <w:t>9</w:t>
            </w:r>
          </w:p>
        </w:tc>
      </w:tr>
      <w:tr w14:paraId="5F0C0A11">
        <w:tblPrEx>
          <w:tblBorders>
            <w:top w:val="double" w:color="auto" w:sz="4" w:space="0"/>
            <w:left w:val="double" w:color="auto" w:sz="4" w:space="0"/>
            <w:bottom w:val="double" w:color="auto" w:sz="4" w:space="0"/>
            <w:right w:val="double" w:color="auto" w:sz="4" w:space="0"/>
            <w:insideH w:val="single" w:color="000000" w:sz="4" w:space="0"/>
            <w:insideV w:val="single" w:color="000000" w:sz="4" w:space="0"/>
          </w:tblBorders>
          <w:tblCellMar>
            <w:top w:w="0" w:type="dxa"/>
            <w:left w:w="108" w:type="dxa"/>
            <w:bottom w:w="0" w:type="dxa"/>
            <w:right w:w="108" w:type="dxa"/>
          </w:tblCellMar>
        </w:tblPrEx>
        <w:trPr>
          <w:trHeight w:val="288" w:hRule="exact"/>
        </w:trPr>
        <w:tc>
          <w:tcPr>
            <w:tcW w:w="1900" w:type="dxa"/>
            <w:vMerge w:val="restart"/>
            <w:vAlign w:val="center"/>
          </w:tcPr>
          <w:p w14:paraId="0B62A7CC">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Гимназија</w:t>
            </w:r>
          </w:p>
        </w:tc>
        <w:tc>
          <w:tcPr>
            <w:tcW w:w="3968" w:type="dxa"/>
            <w:vMerge w:val="restart"/>
            <w:vAlign w:val="center"/>
          </w:tcPr>
          <w:p w14:paraId="317CF84C">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Општи тип</w:t>
            </w:r>
          </w:p>
        </w:tc>
        <w:tc>
          <w:tcPr>
            <w:tcW w:w="1080" w:type="dxa"/>
            <w:vMerge w:val="restart"/>
            <w:vAlign w:val="center"/>
          </w:tcPr>
          <w:p w14:paraId="57381AE3">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4</w:t>
            </w:r>
          </w:p>
        </w:tc>
        <w:tc>
          <w:tcPr>
            <w:tcW w:w="1080" w:type="dxa"/>
          </w:tcPr>
          <w:p w14:paraId="1DFAC898">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I/2</w:t>
            </w:r>
          </w:p>
        </w:tc>
        <w:tc>
          <w:tcPr>
            <w:tcW w:w="1080" w:type="dxa"/>
          </w:tcPr>
          <w:p w14:paraId="1B44DDAD">
            <w:pPr>
              <w:jc w:val="center"/>
              <w:rPr>
                <w:rFonts w:hint="default" w:ascii="Times New Roman" w:hAnsi="Times New Roman" w:cs="Times New Roman"/>
                <w:color w:val="auto"/>
                <w:sz w:val="24"/>
                <w:szCs w:val="24"/>
                <w:lang w:val="en-US"/>
              </w:rPr>
            </w:pPr>
            <w:r>
              <w:rPr>
                <w:rFonts w:hint="default" w:ascii="Times New Roman" w:hAnsi="Times New Roman" w:cs="Times New Roman"/>
                <w:color w:val="auto"/>
                <w:sz w:val="24"/>
                <w:szCs w:val="24"/>
                <w:lang w:val="en-US"/>
              </w:rPr>
              <w:t>27</w:t>
            </w:r>
          </w:p>
        </w:tc>
      </w:tr>
      <w:tr w14:paraId="6ABD11C6">
        <w:tblPrEx>
          <w:tblBorders>
            <w:top w:val="double" w:color="auto" w:sz="4" w:space="0"/>
            <w:left w:val="double" w:color="auto" w:sz="4" w:space="0"/>
            <w:bottom w:val="double" w:color="auto" w:sz="4" w:space="0"/>
            <w:right w:val="double" w:color="auto" w:sz="4" w:space="0"/>
            <w:insideH w:val="single" w:color="000000" w:sz="4" w:space="0"/>
            <w:insideV w:val="single" w:color="000000" w:sz="4" w:space="0"/>
          </w:tblBorders>
          <w:tblCellMar>
            <w:top w:w="0" w:type="dxa"/>
            <w:left w:w="108" w:type="dxa"/>
            <w:bottom w:w="0" w:type="dxa"/>
            <w:right w:w="108" w:type="dxa"/>
          </w:tblCellMar>
        </w:tblPrEx>
        <w:trPr>
          <w:trHeight w:val="288" w:hRule="exact"/>
        </w:trPr>
        <w:tc>
          <w:tcPr>
            <w:tcW w:w="1900" w:type="dxa"/>
            <w:vMerge w:val="continue"/>
          </w:tcPr>
          <w:p w14:paraId="327252A8">
            <w:pPr>
              <w:rPr>
                <w:rFonts w:hint="default" w:ascii="Times New Roman" w:hAnsi="Times New Roman" w:cs="Times New Roman"/>
                <w:color w:val="auto"/>
                <w:sz w:val="24"/>
                <w:szCs w:val="24"/>
              </w:rPr>
            </w:pPr>
          </w:p>
        </w:tc>
        <w:tc>
          <w:tcPr>
            <w:tcW w:w="3968" w:type="dxa"/>
            <w:vMerge w:val="continue"/>
          </w:tcPr>
          <w:p w14:paraId="5AE91548">
            <w:pPr>
              <w:rPr>
                <w:rFonts w:hint="default" w:ascii="Times New Roman" w:hAnsi="Times New Roman" w:cs="Times New Roman"/>
                <w:color w:val="auto"/>
                <w:sz w:val="24"/>
                <w:szCs w:val="24"/>
              </w:rPr>
            </w:pPr>
          </w:p>
        </w:tc>
        <w:tc>
          <w:tcPr>
            <w:tcW w:w="1080" w:type="dxa"/>
            <w:vMerge w:val="continue"/>
          </w:tcPr>
          <w:p w14:paraId="34898E83">
            <w:pPr>
              <w:jc w:val="center"/>
              <w:rPr>
                <w:rFonts w:hint="default" w:ascii="Times New Roman" w:hAnsi="Times New Roman" w:cs="Times New Roman"/>
                <w:color w:val="auto"/>
                <w:sz w:val="24"/>
                <w:szCs w:val="24"/>
              </w:rPr>
            </w:pPr>
          </w:p>
        </w:tc>
        <w:tc>
          <w:tcPr>
            <w:tcW w:w="1080" w:type="dxa"/>
          </w:tcPr>
          <w:p w14:paraId="7B8B7D34">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II/2</w:t>
            </w:r>
          </w:p>
        </w:tc>
        <w:tc>
          <w:tcPr>
            <w:tcW w:w="1080" w:type="dxa"/>
          </w:tcPr>
          <w:p w14:paraId="3950DAAE">
            <w:pPr>
              <w:jc w:val="center"/>
              <w:rPr>
                <w:rFonts w:hint="default" w:ascii="Times New Roman" w:hAnsi="Times New Roman" w:cs="Times New Roman"/>
                <w:color w:val="auto"/>
                <w:sz w:val="24"/>
                <w:szCs w:val="24"/>
                <w:lang w:val="en-US"/>
              </w:rPr>
            </w:pPr>
            <w:r>
              <w:rPr>
                <w:rFonts w:hint="default" w:ascii="Times New Roman" w:hAnsi="Times New Roman" w:cs="Times New Roman"/>
                <w:color w:val="auto"/>
                <w:sz w:val="24"/>
                <w:szCs w:val="24"/>
                <w:lang w:val="en-US"/>
              </w:rPr>
              <w:t>10</w:t>
            </w:r>
          </w:p>
        </w:tc>
      </w:tr>
      <w:tr w14:paraId="637D174E">
        <w:tblPrEx>
          <w:tblBorders>
            <w:top w:val="double" w:color="auto" w:sz="4" w:space="0"/>
            <w:left w:val="double" w:color="auto" w:sz="4" w:space="0"/>
            <w:bottom w:val="double" w:color="auto" w:sz="4" w:space="0"/>
            <w:right w:val="double" w:color="auto" w:sz="4" w:space="0"/>
            <w:insideH w:val="single" w:color="000000" w:sz="4" w:space="0"/>
            <w:insideV w:val="single" w:color="000000" w:sz="4" w:space="0"/>
          </w:tblBorders>
          <w:tblCellMar>
            <w:top w:w="0" w:type="dxa"/>
            <w:left w:w="108" w:type="dxa"/>
            <w:bottom w:w="0" w:type="dxa"/>
            <w:right w:w="108" w:type="dxa"/>
          </w:tblCellMar>
        </w:tblPrEx>
        <w:trPr>
          <w:trHeight w:val="288" w:hRule="exact"/>
        </w:trPr>
        <w:tc>
          <w:tcPr>
            <w:tcW w:w="1900" w:type="dxa"/>
            <w:vMerge w:val="continue"/>
          </w:tcPr>
          <w:p w14:paraId="340534FE">
            <w:pPr>
              <w:rPr>
                <w:rFonts w:hint="default" w:ascii="Times New Roman" w:hAnsi="Times New Roman" w:cs="Times New Roman"/>
                <w:color w:val="auto"/>
                <w:sz w:val="24"/>
                <w:szCs w:val="24"/>
              </w:rPr>
            </w:pPr>
          </w:p>
        </w:tc>
        <w:tc>
          <w:tcPr>
            <w:tcW w:w="3968" w:type="dxa"/>
            <w:vMerge w:val="continue"/>
          </w:tcPr>
          <w:p w14:paraId="005EBA7D">
            <w:pPr>
              <w:rPr>
                <w:rFonts w:hint="default" w:ascii="Times New Roman" w:hAnsi="Times New Roman" w:cs="Times New Roman"/>
                <w:color w:val="auto"/>
                <w:sz w:val="24"/>
                <w:szCs w:val="24"/>
              </w:rPr>
            </w:pPr>
          </w:p>
        </w:tc>
        <w:tc>
          <w:tcPr>
            <w:tcW w:w="1080" w:type="dxa"/>
            <w:vMerge w:val="continue"/>
          </w:tcPr>
          <w:p w14:paraId="24EA9BF8">
            <w:pPr>
              <w:jc w:val="center"/>
              <w:rPr>
                <w:rFonts w:hint="default" w:ascii="Times New Roman" w:hAnsi="Times New Roman" w:cs="Times New Roman"/>
                <w:color w:val="auto"/>
                <w:sz w:val="24"/>
                <w:szCs w:val="24"/>
              </w:rPr>
            </w:pPr>
          </w:p>
        </w:tc>
        <w:tc>
          <w:tcPr>
            <w:tcW w:w="1080" w:type="dxa"/>
          </w:tcPr>
          <w:p w14:paraId="6124E5B3">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III/2</w:t>
            </w:r>
          </w:p>
        </w:tc>
        <w:tc>
          <w:tcPr>
            <w:tcW w:w="1080" w:type="dxa"/>
          </w:tcPr>
          <w:p w14:paraId="4C75A6B7">
            <w:pPr>
              <w:jc w:val="center"/>
              <w:rPr>
                <w:rFonts w:hint="default" w:ascii="Times New Roman" w:hAnsi="Times New Roman" w:cs="Times New Roman"/>
                <w:color w:val="auto"/>
                <w:sz w:val="24"/>
                <w:szCs w:val="24"/>
                <w:lang w:val="en-US"/>
              </w:rPr>
            </w:pPr>
            <w:r>
              <w:rPr>
                <w:rFonts w:hint="default" w:ascii="Times New Roman" w:hAnsi="Times New Roman" w:cs="Times New Roman"/>
                <w:color w:val="auto"/>
                <w:sz w:val="24"/>
                <w:szCs w:val="24"/>
              </w:rPr>
              <w:t>2</w:t>
            </w:r>
            <w:r>
              <w:rPr>
                <w:rFonts w:hint="default" w:ascii="Times New Roman" w:hAnsi="Times New Roman" w:cs="Times New Roman"/>
                <w:color w:val="auto"/>
                <w:sz w:val="24"/>
                <w:szCs w:val="24"/>
                <w:lang w:val="en-US"/>
              </w:rPr>
              <w:t>5</w:t>
            </w:r>
          </w:p>
        </w:tc>
      </w:tr>
      <w:tr w14:paraId="256F304F">
        <w:tblPrEx>
          <w:tblBorders>
            <w:top w:val="double" w:color="auto" w:sz="4" w:space="0"/>
            <w:left w:val="double" w:color="auto" w:sz="4" w:space="0"/>
            <w:bottom w:val="double" w:color="auto" w:sz="4" w:space="0"/>
            <w:right w:val="double" w:color="auto" w:sz="4" w:space="0"/>
            <w:insideH w:val="single" w:color="000000" w:sz="4" w:space="0"/>
            <w:insideV w:val="single" w:color="000000" w:sz="4" w:space="0"/>
          </w:tblBorders>
          <w:tblCellMar>
            <w:top w:w="0" w:type="dxa"/>
            <w:left w:w="108" w:type="dxa"/>
            <w:bottom w:w="0" w:type="dxa"/>
            <w:right w:w="108" w:type="dxa"/>
          </w:tblCellMar>
        </w:tblPrEx>
        <w:trPr>
          <w:trHeight w:val="288" w:hRule="exact"/>
        </w:trPr>
        <w:tc>
          <w:tcPr>
            <w:tcW w:w="1900" w:type="dxa"/>
            <w:vMerge w:val="continue"/>
          </w:tcPr>
          <w:p w14:paraId="594FF730">
            <w:pPr>
              <w:rPr>
                <w:rFonts w:hint="default" w:ascii="Times New Roman" w:hAnsi="Times New Roman" w:cs="Times New Roman"/>
                <w:color w:val="auto"/>
                <w:sz w:val="24"/>
                <w:szCs w:val="24"/>
              </w:rPr>
            </w:pPr>
          </w:p>
        </w:tc>
        <w:tc>
          <w:tcPr>
            <w:tcW w:w="3968" w:type="dxa"/>
            <w:vMerge w:val="continue"/>
          </w:tcPr>
          <w:p w14:paraId="56488D12">
            <w:pPr>
              <w:rPr>
                <w:rFonts w:hint="default" w:ascii="Times New Roman" w:hAnsi="Times New Roman" w:cs="Times New Roman"/>
                <w:color w:val="auto"/>
                <w:sz w:val="24"/>
                <w:szCs w:val="24"/>
              </w:rPr>
            </w:pPr>
          </w:p>
        </w:tc>
        <w:tc>
          <w:tcPr>
            <w:tcW w:w="1080" w:type="dxa"/>
            <w:vMerge w:val="continue"/>
          </w:tcPr>
          <w:p w14:paraId="5E0D8044">
            <w:pPr>
              <w:jc w:val="center"/>
              <w:rPr>
                <w:rFonts w:hint="default" w:ascii="Times New Roman" w:hAnsi="Times New Roman" w:cs="Times New Roman"/>
                <w:color w:val="auto"/>
                <w:sz w:val="24"/>
                <w:szCs w:val="24"/>
              </w:rPr>
            </w:pPr>
          </w:p>
        </w:tc>
        <w:tc>
          <w:tcPr>
            <w:tcW w:w="1080" w:type="dxa"/>
          </w:tcPr>
          <w:p w14:paraId="212E3AC3">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IV/2</w:t>
            </w:r>
          </w:p>
        </w:tc>
        <w:tc>
          <w:tcPr>
            <w:tcW w:w="1080" w:type="dxa"/>
          </w:tcPr>
          <w:p w14:paraId="4F850AFD">
            <w:pPr>
              <w:jc w:val="center"/>
              <w:rPr>
                <w:rFonts w:hint="default" w:ascii="Times New Roman" w:hAnsi="Times New Roman" w:cs="Times New Roman"/>
                <w:color w:val="auto"/>
                <w:sz w:val="24"/>
                <w:szCs w:val="24"/>
                <w:lang w:val="en-US"/>
              </w:rPr>
            </w:pPr>
            <w:r>
              <w:rPr>
                <w:rFonts w:hint="default" w:ascii="Times New Roman" w:hAnsi="Times New Roman" w:cs="Times New Roman"/>
                <w:color w:val="auto"/>
                <w:sz w:val="24"/>
                <w:szCs w:val="24"/>
                <w:lang w:val="en-US"/>
              </w:rPr>
              <w:t>23</w:t>
            </w:r>
          </w:p>
        </w:tc>
      </w:tr>
      <w:tr w14:paraId="30213355">
        <w:tblPrEx>
          <w:tblBorders>
            <w:top w:val="double" w:color="auto" w:sz="4" w:space="0"/>
            <w:left w:val="double" w:color="auto" w:sz="4" w:space="0"/>
            <w:bottom w:val="double" w:color="auto" w:sz="4" w:space="0"/>
            <w:right w:val="double" w:color="auto" w:sz="4" w:space="0"/>
            <w:insideH w:val="single" w:color="000000" w:sz="4" w:space="0"/>
            <w:insideV w:val="single" w:color="000000" w:sz="4" w:space="0"/>
          </w:tblBorders>
          <w:tblCellMar>
            <w:top w:w="0" w:type="dxa"/>
            <w:left w:w="108" w:type="dxa"/>
            <w:bottom w:w="0" w:type="dxa"/>
            <w:right w:w="108" w:type="dxa"/>
          </w:tblCellMar>
        </w:tblPrEx>
        <w:trPr>
          <w:trHeight w:val="288" w:hRule="exact"/>
        </w:trPr>
        <w:tc>
          <w:tcPr>
            <w:tcW w:w="1900" w:type="dxa"/>
            <w:vMerge w:val="restart"/>
            <w:vAlign w:val="center"/>
          </w:tcPr>
          <w:p w14:paraId="78370BF9">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Пољопривреда, производња и прерада хране</w:t>
            </w:r>
          </w:p>
        </w:tc>
        <w:tc>
          <w:tcPr>
            <w:tcW w:w="3968" w:type="dxa"/>
            <w:vMerge w:val="restart"/>
            <w:vAlign w:val="center"/>
          </w:tcPr>
          <w:p w14:paraId="24255B72">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Оператер у прехрамбеној индустрији</w:t>
            </w:r>
          </w:p>
        </w:tc>
        <w:tc>
          <w:tcPr>
            <w:tcW w:w="1080" w:type="dxa"/>
            <w:vMerge w:val="restart"/>
            <w:vAlign w:val="center"/>
          </w:tcPr>
          <w:p w14:paraId="140D079A">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3</w:t>
            </w:r>
          </w:p>
        </w:tc>
        <w:tc>
          <w:tcPr>
            <w:tcW w:w="1080" w:type="dxa"/>
          </w:tcPr>
          <w:p w14:paraId="7E62B5AA">
            <w:pPr>
              <w:jc w:val="center"/>
              <w:rPr>
                <w:rFonts w:hint="default" w:ascii="Times New Roman" w:hAnsi="Times New Roman" w:cs="Times New Roman"/>
                <w:color w:val="auto"/>
                <w:sz w:val="24"/>
                <w:szCs w:val="24"/>
              </w:rPr>
            </w:pPr>
          </w:p>
        </w:tc>
        <w:tc>
          <w:tcPr>
            <w:tcW w:w="1080" w:type="dxa"/>
          </w:tcPr>
          <w:p w14:paraId="3CABBC09">
            <w:pPr>
              <w:jc w:val="center"/>
              <w:rPr>
                <w:rFonts w:hint="default" w:ascii="Times New Roman" w:hAnsi="Times New Roman" w:cs="Times New Roman"/>
                <w:color w:val="auto"/>
                <w:sz w:val="24"/>
                <w:szCs w:val="24"/>
              </w:rPr>
            </w:pPr>
          </w:p>
        </w:tc>
      </w:tr>
      <w:tr w14:paraId="6A8F1A9B">
        <w:tblPrEx>
          <w:tblBorders>
            <w:top w:val="double" w:color="auto" w:sz="4" w:space="0"/>
            <w:left w:val="double" w:color="auto" w:sz="4" w:space="0"/>
            <w:bottom w:val="double" w:color="auto" w:sz="4" w:space="0"/>
            <w:right w:val="double" w:color="auto" w:sz="4" w:space="0"/>
            <w:insideH w:val="single" w:color="000000" w:sz="4" w:space="0"/>
            <w:insideV w:val="single" w:color="000000" w:sz="4" w:space="0"/>
          </w:tblBorders>
          <w:tblCellMar>
            <w:top w:w="0" w:type="dxa"/>
            <w:left w:w="108" w:type="dxa"/>
            <w:bottom w:w="0" w:type="dxa"/>
            <w:right w:w="108" w:type="dxa"/>
          </w:tblCellMar>
        </w:tblPrEx>
        <w:trPr>
          <w:trHeight w:val="288" w:hRule="exact"/>
        </w:trPr>
        <w:tc>
          <w:tcPr>
            <w:tcW w:w="1900" w:type="dxa"/>
            <w:vMerge w:val="continue"/>
          </w:tcPr>
          <w:p w14:paraId="0E9E35F8">
            <w:pPr>
              <w:rPr>
                <w:rFonts w:hint="default" w:ascii="Times New Roman" w:hAnsi="Times New Roman" w:cs="Times New Roman"/>
                <w:color w:val="auto"/>
                <w:sz w:val="24"/>
                <w:szCs w:val="24"/>
              </w:rPr>
            </w:pPr>
          </w:p>
        </w:tc>
        <w:tc>
          <w:tcPr>
            <w:tcW w:w="3968" w:type="dxa"/>
            <w:vMerge w:val="continue"/>
          </w:tcPr>
          <w:p w14:paraId="47306CE7">
            <w:pPr>
              <w:rPr>
                <w:rFonts w:hint="default" w:ascii="Times New Roman" w:hAnsi="Times New Roman" w:cs="Times New Roman"/>
                <w:color w:val="auto"/>
                <w:sz w:val="24"/>
                <w:szCs w:val="24"/>
              </w:rPr>
            </w:pPr>
          </w:p>
        </w:tc>
        <w:tc>
          <w:tcPr>
            <w:tcW w:w="1080" w:type="dxa"/>
            <w:vMerge w:val="continue"/>
          </w:tcPr>
          <w:p w14:paraId="219B3F25">
            <w:pPr>
              <w:rPr>
                <w:rFonts w:hint="default" w:ascii="Times New Roman" w:hAnsi="Times New Roman" w:cs="Times New Roman"/>
                <w:color w:val="auto"/>
                <w:sz w:val="24"/>
                <w:szCs w:val="24"/>
              </w:rPr>
            </w:pPr>
          </w:p>
        </w:tc>
        <w:tc>
          <w:tcPr>
            <w:tcW w:w="1080" w:type="dxa"/>
          </w:tcPr>
          <w:p w14:paraId="5C205381">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II/3</w:t>
            </w:r>
          </w:p>
        </w:tc>
        <w:tc>
          <w:tcPr>
            <w:tcW w:w="1080" w:type="dxa"/>
          </w:tcPr>
          <w:p w14:paraId="110DB06E">
            <w:pPr>
              <w:jc w:val="center"/>
              <w:rPr>
                <w:rFonts w:hint="default" w:ascii="Times New Roman" w:hAnsi="Times New Roman" w:cs="Times New Roman"/>
                <w:color w:val="auto"/>
                <w:sz w:val="24"/>
                <w:szCs w:val="24"/>
                <w:lang w:val="en-US"/>
              </w:rPr>
            </w:pPr>
            <w:r>
              <w:rPr>
                <w:rFonts w:hint="default" w:ascii="Times New Roman" w:hAnsi="Times New Roman" w:cs="Times New Roman"/>
                <w:color w:val="auto"/>
                <w:sz w:val="24"/>
                <w:szCs w:val="24"/>
                <w:lang w:val="en-US"/>
              </w:rPr>
              <w:t>9</w:t>
            </w:r>
          </w:p>
        </w:tc>
      </w:tr>
      <w:tr w14:paraId="45E39451">
        <w:tblPrEx>
          <w:tblBorders>
            <w:top w:val="double" w:color="auto" w:sz="4" w:space="0"/>
            <w:left w:val="double" w:color="auto" w:sz="4" w:space="0"/>
            <w:bottom w:val="double" w:color="auto" w:sz="4" w:space="0"/>
            <w:right w:val="double" w:color="auto" w:sz="4" w:space="0"/>
            <w:insideH w:val="single" w:color="000000" w:sz="4" w:space="0"/>
            <w:insideV w:val="single" w:color="000000" w:sz="4" w:space="0"/>
          </w:tblBorders>
          <w:tblCellMar>
            <w:top w:w="0" w:type="dxa"/>
            <w:left w:w="108" w:type="dxa"/>
            <w:bottom w:w="0" w:type="dxa"/>
            <w:right w:w="108" w:type="dxa"/>
          </w:tblCellMar>
        </w:tblPrEx>
        <w:trPr>
          <w:trHeight w:val="288" w:hRule="exact"/>
        </w:trPr>
        <w:tc>
          <w:tcPr>
            <w:tcW w:w="1900" w:type="dxa"/>
            <w:vMerge w:val="continue"/>
          </w:tcPr>
          <w:p w14:paraId="7334C01D">
            <w:pPr>
              <w:rPr>
                <w:rFonts w:hint="default" w:ascii="Times New Roman" w:hAnsi="Times New Roman" w:cs="Times New Roman"/>
                <w:color w:val="auto"/>
                <w:sz w:val="24"/>
                <w:szCs w:val="24"/>
              </w:rPr>
            </w:pPr>
          </w:p>
        </w:tc>
        <w:tc>
          <w:tcPr>
            <w:tcW w:w="3968" w:type="dxa"/>
            <w:vMerge w:val="continue"/>
          </w:tcPr>
          <w:p w14:paraId="50FC1E93">
            <w:pPr>
              <w:rPr>
                <w:rFonts w:hint="default" w:ascii="Times New Roman" w:hAnsi="Times New Roman" w:cs="Times New Roman"/>
                <w:color w:val="auto"/>
                <w:sz w:val="24"/>
                <w:szCs w:val="24"/>
              </w:rPr>
            </w:pPr>
          </w:p>
        </w:tc>
        <w:tc>
          <w:tcPr>
            <w:tcW w:w="1080" w:type="dxa"/>
            <w:vMerge w:val="continue"/>
          </w:tcPr>
          <w:p w14:paraId="7689A7B5">
            <w:pPr>
              <w:rPr>
                <w:rFonts w:hint="default" w:ascii="Times New Roman" w:hAnsi="Times New Roman" w:cs="Times New Roman"/>
                <w:color w:val="auto"/>
                <w:sz w:val="24"/>
                <w:szCs w:val="24"/>
              </w:rPr>
            </w:pPr>
          </w:p>
        </w:tc>
        <w:tc>
          <w:tcPr>
            <w:tcW w:w="1080" w:type="dxa"/>
          </w:tcPr>
          <w:p w14:paraId="21EF7C78">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III/3</w:t>
            </w:r>
          </w:p>
        </w:tc>
        <w:tc>
          <w:tcPr>
            <w:tcW w:w="1080" w:type="dxa"/>
          </w:tcPr>
          <w:p w14:paraId="58F48DCA">
            <w:pPr>
              <w:jc w:val="center"/>
              <w:rPr>
                <w:rFonts w:hint="default" w:ascii="Times New Roman" w:hAnsi="Times New Roman" w:cs="Times New Roman"/>
                <w:color w:val="auto"/>
                <w:sz w:val="24"/>
                <w:szCs w:val="24"/>
                <w:lang w:val="en-US"/>
              </w:rPr>
            </w:pPr>
            <w:r>
              <w:rPr>
                <w:rFonts w:hint="default" w:ascii="Times New Roman" w:hAnsi="Times New Roman" w:cs="Times New Roman"/>
                <w:color w:val="auto"/>
                <w:sz w:val="24"/>
                <w:szCs w:val="24"/>
                <w:lang w:val="en-US"/>
              </w:rPr>
              <w:t>9</w:t>
            </w:r>
          </w:p>
        </w:tc>
      </w:tr>
      <w:tr w14:paraId="33A4B465">
        <w:tblPrEx>
          <w:tblBorders>
            <w:top w:val="double" w:color="auto" w:sz="4" w:space="0"/>
            <w:left w:val="double" w:color="auto" w:sz="4" w:space="0"/>
            <w:bottom w:val="double" w:color="auto" w:sz="4" w:space="0"/>
            <w:right w:val="double" w:color="auto" w:sz="4" w:space="0"/>
            <w:insideH w:val="single" w:color="000000" w:sz="4" w:space="0"/>
            <w:insideV w:val="single" w:color="000000" w:sz="4" w:space="0"/>
          </w:tblBorders>
          <w:tblCellMar>
            <w:top w:w="0" w:type="dxa"/>
            <w:left w:w="108" w:type="dxa"/>
            <w:bottom w:w="0" w:type="dxa"/>
            <w:right w:w="108" w:type="dxa"/>
          </w:tblCellMar>
        </w:tblPrEx>
        <w:trPr>
          <w:trHeight w:val="629" w:hRule="exact"/>
        </w:trPr>
        <w:tc>
          <w:tcPr>
            <w:tcW w:w="1900" w:type="dxa"/>
          </w:tcPr>
          <w:p w14:paraId="2B63A09F">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Грађевина и геодезија</w:t>
            </w:r>
          </w:p>
        </w:tc>
        <w:tc>
          <w:tcPr>
            <w:tcW w:w="3968" w:type="dxa"/>
          </w:tcPr>
          <w:p w14:paraId="470AD597">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Руковалац грађевинском механизацијом</w:t>
            </w:r>
          </w:p>
        </w:tc>
        <w:tc>
          <w:tcPr>
            <w:tcW w:w="1080" w:type="dxa"/>
          </w:tcPr>
          <w:p w14:paraId="1E7EC219">
            <w:pPr>
              <w:ind w:firstLine="480" w:firstLineChars="200"/>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3</w:t>
            </w:r>
          </w:p>
        </w:tc>
        <w:tc>
          <w:tcPr>
            <w:tcW w:w="1080" w:type="dxa"/>
          </w:tcPr>
          <w:p w14:paraId="56080A2B">
            <w:pPr>
              <w:jc w:val="center"/>
              <w:rPr>
                <w:rFonts w:hint="default" w:ascii="Times New Roman" w:hAnsi="Times New Roman" w:cs="Times New Roman"/>
                <w:color w:val="auto"/>
                <w:sz w:val="24"/>
                <w:szCs w:val="24"/>
                <w:lang w:val="en-US"/>
              </w:rPr>
            </w:pPr>
            <w:r>
              <w:rPr>
                <w:rFonts w:hint="default" w:ascii="Times New Roman" w:hAnsi="Times New Roman" w:cs="Times New Roman"/>
                <w:color w:val="auto"/>
                <w:sz w:val="24"/>
                <w:szCs w:val="24"/>
                <w:lang w:val="en-US"/>
              </w:rPr>
              <w:t>I3</w:t>
            </w:r>
          </w:p>
        </w:tc>
        <w:tc>
          <w:tcPr>
            <w:tcW w:w="1080" w:type="dxa"/>
          </w:tcPr>
          <w:p w14:paraId="5DA1DF69">
            <w:pPr>
              <w:jc w:val="center"/>
              <w:rPr>
                <w:rFonts w:hint="default" w:ascii="Times New Roman" w:hAnsi="Times New Roman" w:cs="Times New Roman"/>
                <w:color w:val="auto"/>
                <w:sz w:val="24"/>
                <w:szCs w:val="24"/>
                <w:lang w:val="en-US"/>
              </w:rPr>
            </w:pPr>
            <w:r>
              <w:rPr>
                <w:rFonts w:hint="default" w:ascii="Times New Roman" w:hAnsi="Times New Roman" w:cs="Times New Roman"/>
                <w:color w:val="auto"/>
                <w:sz w:val="24"/>
                <w:szCs w:val="24"/>
                <w:lang w:val="en-US"/>
              </w:rPr>
              <w:t>24</w:t>
            </w:r>
          </w:p>
        </w:tc>
      </w:tr>
    </w:tbl>
    <w:p w14:paraId="3F43967E">
      <w:pPr>
        <w:rPr>
          <w:rFonts w:hint="default" w:ascii="Times New Roman" w:hAnsi="Times New Roman" w:eastAsia="Times New Roman" w:cs="Times New Roman"/>
          <w:b/>
          <w:color w:val="FF0000"/>
          <w:sz w:val="24"/>
          <w:szCs w:val="24"/>
        </w:rPr>
      </w:pPr>
    </w:p>
    <w:p w14:paraId="540DBB74">
      <w:pPr>
        <w:ind w:left="360"/>
        <w:rPr>
          <w:rFonts w:hint="default" w:ascii="Times New Roman" w:hAnsi="Times New Roman" w:cs="Times New Roman"/>
          <w:b/>
          <w:color w:val="FF0000"/>
          <w:sz w:val="24"/>
          <w:szCs w:val="24"/>
        </w:rPr>
      </w:pPr>
    </w:p>
    <w:p w14:paraId="3710172A">
      <w:pPr>
        <w:ind w:left="360"/>
        <w:rPr>
          <w:rFonts w:hint="default" w:ascii="Times New Roman" w:hAnsi="Times New Roman" w:cs="Times New Roman"/>
          <w:b/>
          <w:color w:val="FF0000"/>
          <w:sz w:val="24"/>
          <w:szCs w:val="24"/>
        </w:rPr>
      </w:pPr>
    </w:p>
    <w:p w14:paraId="2FD6591B">
      <w:pPr>
        <w:ind w:left="360"/>
        <w:rPr>
          <w:rFonts w:hint="default" w:ascii="Times New Roman" w:hAnsi="Times New Roman" w:cs="Times New Roman"/>
          <w:b/>
          <w:color w:val="FF0000"/>
          <w:sz w:val="24"/>
          <w:szCs w:val="24"/>
        </w:rPr>
      </w:pPr>
    </w:p>
    <w:p w14:paraId="18C9B33A">
      <w:pPr>
        <w:rPr>
          <w:rFonts w:hint="default" w:ascii="Times New Roman" w:hAnsi="Times New Roman" w:cs="Times New Roman"/>
          <w:b/>
          <w:color w:val="auto"/>
          <w:sz w:val="24"/>
          <w:szCs w:val="24"/>
          <w:lang w:val="sr-Cyrl-RS"/>
        </w:rPr>
      </w:pPr>
      <w:r>
        <w:rPr>
          <w:rFonts w:hint="default" w:ascii="Times New Roman" w:hAnsi="Times New Roman" w:cs="Times New Roman"/>
          <w:b/>
          <w:color w:val="auto"/>
          <w:sz w:val="24"/>
          <w:szCs w:val="24"/>
        </w:rPr>
        <w:t>„ЂАЧКИ ДИНАР“</w:t>
      </w:r>
      <w:r>
        <w:rPr>
          <w:rFonts w:hint="default" w:ascii="Times New Roman" w:hAnsi="Times New Roman" w:cs="Times New Roman"/>
          <w:b/>
          <w:color w:val="auto"/>
          <w:sz w:val="24"/>
          <w:szCs w:val="24"/>
          <w:lang w:val="sr-Cyrl-RS"/>
        </w:rPr>
        <w:t xml:space="preserve">  </w:t>
      </w:r>
      <w:r>
        <w:rPr>
          <w:rFonts w:hint="default" w:ascii="Times New Roman" w:hAnsi="Times New Roman" w:cs="Times New Roman"/>
          <w:b/>
          <w:color w:val="auto"/>
          <w:sz w:val="24"/>
          <w:szCs w:val="24"/>
        </w:rPr>
        <w:t>ЗА ШКОЛСКУ 202</w:t>
      </w:r>
      <w:r>
        <w:rPr>
          <w:rFonts w:hint="default" w:ascii="Times New Roman" w:hAnsi="Times New Roman" w:cs="Times New Roman"/>
          <w:b/>
          <w:color w:val="auto"/>
          <w:sz w:val="24"/>
          <w:szCs w:val="24"/>
          <w:lang w:val="sr-Cyrl-RS"/>
        </w:rPr>
        <w:t>3</w:t>
      </w:r>
      <w:r>
        <w:rPr>
          <w:rFonts w:hint="default" w:ascii="Times New Roman" w:hAnsi="Times New Roman" w:cs="Times New Roman"/>
          <w:b/>
          <w:color w:val="auto"/>
          <w:sz w:val="24"/>
          <w:szCs w:val="24"/>
        </w:rPr>
        <w:t>/2</w:t>
      </w:r>
      <w:r>
        <w:rPr>
          <w:rFonts w:hint="default" w:ascii="Times New Roman" w:hAnsi="Times New Roman" w:cs="Times New Roman"/>
          <w:b/>
          <w:color w:val="auto"/>
          <w:sz w:val="24"/>
          <w:szCs w:val="24"/>
          <w:lang w:val="sr-Cyrl-RS"/>
        </w:rPr>
        <w:t xml:space="preserve">4 </w:t>
      </w:r>
      <w:r>
        <w:rPr>
          <w:rFonts w:hint="default" w:ascii="Times New Roman" w:hAnsi="Times New Roman" w:cs="Times New Roman"/>
          <w:b/>
          <w:color w:val="auto"/>
          <w:sz w:val="24"/>
          <w:szCs w:val="24"/>
        </w:rPr>
        <w:t>.ГОДИНУ</w:t>
      </w:r>
      <w:r>
        <w:rPr>
          <w:rFonts w:hint="default" w:ascii="Times New Roman" w:hAnsi="Times New Roman" w:cs="Times New Roman"/>
          <w:b/>
          <w:color w:val="auto"/>
          <w:sz w:val="24"/>
          <w:szCs w:val="24"/>
          <w:lang w:val="sr-Cyrl-RS"/>
        </w:rPr>
        <w:t>АЛЕКСАНДРА</w:t>
      </w:r>
    </w:p>
    <w:p w14:paraId="7BE700DC">
      <w:pPr>
        <w:rPr>
          <w:rFonts w:hint="default" w:ascii="Times New Roman" w:hAnsi="Times New Roman" w:cs="Times New Roman"/>
          <w:b/>
          <w:color w:val="auto"/>
          <w:sz w:val="24"/>
          <w:szCs w:val="24"/>
        </w:rPr>
      </w:pPr>
    </w:p>
    <w:tbl>
      <w:tblPr>
        <w:tblStyle w:val="4"/>
        <w:tblW w:w="1059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88"/>
        <w:gridCol w:w="6008"/>
        <w:gridCol w:w="2502"/>
      </w:tblGrid>
      <w:tr w14:paraId="05AC3D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8096" w:type="dxa"/>
            <w:gridSpan w:val="2"/>
          </w:tcPr>
          <w:p w14:paraId="0EA8458C">
            <w:pPr>
              <w:ind w:firstLine="72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НАПЛАЋИВАН ТАКОЗВАНИ „ЂАЧКИ ДИНАР“</w:t>
            </w:r>
          </w:p>
          <w:p w14:paraId="664E52F1">
            <w:pPr>
              <w:rPr>
                <w:rFonts w:hint="default" w:ascii="Times New Roman" w:hAnsi="Times New Roman" w:cs="Times New Roman"/>
                <w:color w:val="auto"/>
                <w:sz w:val="24"/>
                <w:szCs w:val="24"/>
              </w:rPr>
            </w:pPr>
          </w:p>
        </w:tc>
        <w:tc>
          <w:tcPr>
            <w:tcW w:w="2502" w:type="dxa"/>
          </w:tcPr>
          <w:p w14:paraId="04C0A38D">
            <w:pP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(ДА )        НЕ</w:t>
            </w:r>
          </w:p>
        </w:tc>
      </w:tr>
      <w:tr w14:paraId="6AE3B2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8096" w:type="dxa"/>
            <w:gridSpan w:val="2"/>
          </w:tcPr>
          <w:p w14:paraId="2BA904D7">
            <w:pPr>
              <w:ind w:firstLine="72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ОДЛУКУ ДОНЕО САВЕТ РОДИТЕЉА </w:t>
            </w:r>
          </w:p>
        </w:tc>
        <w:tc>
          <w:tcPr>
            <w:tcW w:w="2502" w:type="dxa"/>
          </w:tcPr>
          <w:p w14:paraId="6263B25B">
            <w:pP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(ДА)         НЕ</w:t>
            </w:r>
          </w:p>
        </w:tc>
      </w:tr>
      <w:tr w14:paraId="64BAC9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8096" w:type="dxa"/>
            <w:gridSpan w:val="2"/>
          </w:tcPr>
          <w:p w14:paraId="36EDE616">
            <w:pPr>
              <w:ind w:firstLine="72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ОДЛУКУ ДОНЕО И ШКОЛСКИ ОДБОР</w:t>
            </w:r>
          </w:p>
        </w:tc>
        <w:tc>
          <w:tcPr>
            <w:tcW w:w="2502" w:type="dxa"/>
          </w:tcPr>
          <w:p w14:paraId="0CA14E7B">
            <w:pP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(ДА )        НЕ</w:t>
            </w:r>
          </w:p>
        </w:tc>
      </w:tr>
      <w:tr w14:paraId="54368F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25" w:hRule="atLeast"/>
        </w:trPr>
        <w:tc>
          <w:tcPr>
            <w:tcW w:w="8096" w:type="dxa"/>
            <w:gridSpan w:val="2"/>
          </w:tcPr>
          <w:p w14:paraId="757C42E0">
            <w:pPr>
              <w:ind w:firstLine="720"/>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РОДИТЕЉИ БИЛИ УПОЗНАТИ ДА ЈЕ ТО НА ДОБРОВОЉНОЈ БАЗИ.</w:t>
            </w:r>
          </w:p>
        </w:tc>
        <w:tc>
          <w:tcPr>
            <w:tcW w:w="2502" w:type="dxa"/>
          </w:tcPr>
          <w:p w14:paraId="2591B848">
            <w:pP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(ДА)         НЕ</w:t>
            </w:r>
          </w:p>
        </w:tc>
      </w:tr>
      <w:tr w14:paraId="688D9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8096" w:type="dxa"/>
            <w:gridSpan w:val="2"/>
          </w:tcPr>
          <w:p w14:paraId="635B0197">
            <w:pPr>
              <w:ind w:firstLine="720"/>
              <w:jc w:val="both"/>
              <w:rPr>
                <w:rFonts w:hint="default" w:ascii="Times New Roman" w:hAnsi="Times New Roman" w:cs="Times New Roman"/>
                <w:i/>
                <w:color w:val="auto"/>
                <w:sz w:val="24"/>
                <w:szCs w:val="24"/>
              </w:rPr>
            </w:pPr>
            <w:r>
              <w:rPr>
                <w:rFonts w:hint="default" w:ascii="Times New Roman" w:hAnsi="Times New Roman" w:cs="Times New Roman"/>
                <w:i/>
                <w:color w:val="auto"/>
                <w:sz w:val="24"/>
                <w:szCs w:val="24"/>
              </w:rPr>
              <w:t>Уписати</w:t>
            </w:r>
            <w:r>
              <w:rPr>
                <w:rFonts w:hint="default" w:ascii="Times New Roman" w:hAnsi="Times New Roman" w:cs="Times New Roman"/>
                <w:i/>
                <w:color w:val="auto"/>
                <w:sz w:val="24"/>
                <w:szCs w:val="24"/>
                <w:lang w:val="sr-Cyrl-RS"/>
              </w:rPr>
              <w:t xml:space="preserve"> </w:t>
            </w:r>
            <w:r>
              <w:rPr>
                <w:rFonts w:hint="default" w:ascii="Times New Roman" w:hAnsi="Times New Roman" w:cs="Times New Roman"/>
                <w:i/>
                <w:color w:val="auto"/>
                <w:sz w:val="24"/>
                <w:szCs w:val="24"/>
              </w:rPr>
              <w:t>износ</w:t>
            </w:r>
            <w:r>
              <w:rPr>
                <w:rFonts w:hint="default" w:ascii="Times New Roman" w:hAnsi="Times New Roman" w:cs="Times New Roman"/>
                <w:i/>
                <w:color w:val="auto"/>
                <w:sz w:val="24"/>
                <w:szCs w:val="24"/>
                <w:lang w:val="sr-Cyrl-RS"/>
              </w:rPr>
              <w:t xml:space="preserve"> </w:t>
            </w:r>
            <w:r>
              <w:rPr>
                <w:rFonts w:hint="default" w:ascii="Times New Roman" w:hAnsi="Times New Roman" w:cs="Times New Roman"/>
                <w:i/>
                <w:color w:val="auto"/>
                <w:sz w:val="24"/>
                <w:szCs w:val="24"/>
              </w:rPr>
              <w:t>који</w:t>
            </w:r>
            <w:r>
              <w:rPr>
                <w:rFonts w:hint="default" w:ascii="Times New Roman" w:hAnsi="Times New Roman" w:cs="Times New Roman"/>
                <w:i/>
                <w:color w:val="auto"/>
                <w:sz w:val="24"/>
                <w:szCs w:val="24"/>
                <w:lang w:val="sr-Cyrl-RS"/>
              </w:rPr>
              <w:t xml:space="preserve"> </w:t>
            </w:r>
            <w:r>
              <w:rPr>
                <w:rFonts w:hint="default" w:ascii="Times New Roman" w:hAnsi="Times New Roman" w:cs="Times New Roman"/>
                <w:i/>
                <w:color w:val="auto"/>
                <w:sz w:val="24"/>
                <w:szCs w:val="24"/>
              </w:rPr>
              <w:t>је</w:t>
            </w:r>
            <w:r>
              <w:rPr>
                <w:rFonts w:hint="default" w:ascii="Times New Roman" w:hAnsi="Times New Roman" w:cs="Times New Roman"/>
                <w:i/>
                <w:color w:val="auto"/>
                <w:sz w:val="24"/>
                <w:szCs w:val="24"/>
                <w:lang w:val="sr-Cyrl-RS"/>
              </w:rPr>
              <w:t xml:space="preserve"> </w:t>
            </w:r>
            <w:r>
              <w:rPr>
                <w:rFonts w:hint="default" w:ascii="Times New Roman" w:hAnsi="Times New Roman" w:cs="Times New Roman"/>
                <w:i/>
                <w:color w:val="auto"/>
                <w:sz w:val="24"/>
                <w:szCs w:val="24"/>
              </w:rPr>
              <w:t>тражен</w:t>
            </w:r>
            <w:r>
              <w:rPr>
                <w:rFonts w:hint="default" w:ascii="Times New Roman" w:hAnsi="Times New Roman" w:cs="Times New Roman"/>
                <w:i/>
                <w:color w:val="auto"/>
                <w:sz w:val="24"/>
                <w:szCs w:val="24"/>
                <w:lang w:val="sr-Cyrl-RS"/>
              </w:rPr>
              <w:t xml:space="preserve"> </w:t>
            </w:r>
            <w:r>
              <w:rPr>
                <w:rFonts w:hint="default" w:ascii="Times New Roman" w:hAnsi="Times New Roman" w:cs="Times New Roman"/>
                <w:i/>
                <w:color w:val="auto"/>
                <w:sz w:val="24"/>
                <w:szCs w:val="24"/>
              </w:rPr>
              <w:t>од</w:t>
            </w:r>
            <w:r>
              <w:rPr>
                <w:rFonts w:hint="default" w:ascii="Times New Roman" w:hAnsi="Times New Roman" w:cs="Times New Roman"/>
                <w:i/>
                <w:color w:val="auto"/>
                <w:sz w:val="24"/>
                <w:szCs w:val="24"/>
                <w:lang w:val="sr-Cyrl-RS"/>
              </w:rPr>
              <w:t xml:space="preserve"> </w:t>
            </w:r>
            <w:r>
              <w:rPr>
                <w:rFonts w:hint="default" w:ascii="Times New Roman" w:hAnsi="Times New Roman" w:cs="Times New Roman"/>
                <w:i/>
                <w:color w:val="auto"/>
                <w:sz w:val="24"/>
                <w:szCs w:val="24"/>
              </w:rPr>
              <w:t>родитеља</w:t>
            </w:r>
          </w:p>
        </w:tc>
        <w:tc>
          <w:tcPr>
            <w:tcW w:w="2502" w:type="dxa"/>
          </w:tcPr>
          <w:p w14:paraId="439D19C7">
            <w:pP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1</w:t>
            </w:r>
            <w:r>
              <w:rPr>
                <w:rFonts w:hint="default" w:ascii="Times New Roman" w:hAnsi="Times New Roman" w:cs="Times New Roman"/>
                <w:b/>
                <w:bCs/>
                <w:color w:val="auto"/>
                <w:sz w:val="24"/>
                <w:szCs w:val="24"/>
                <w:lang w:val="sr-Cyrl-RS"/>
              </w:rPr>
              <w:t>1</w:t>
            </w:r>
            <w:r>
              <w:rPr>
                <w:rFonts w:hint="default" w:ascii="Times New Roman" w:hAnsi="Times New Roman" w:cs="Times New Roman"/>
                <w:b/>
                <w:bCs/>
                <w:color w:val="auto"/>
                <w:sz w:val="24"/>
                <w:szCs w:val="24"/>
              </w:rPr>
              <w:t>00,00 дин.</w:t>
            </w:r>
          </w:p>
        </w:tc>
      </w:tr>
      <w:tr w14:paraId="56692A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6" w:hRule="atLeast"/>
        </w:trPr>
        <w:tc>
          <w:tcPr>
            <w:tcW w:w="2088" w:type="dxa"/>
          </w:tcPr>
          <w:p w14:paraId="3D36D636">
            <w:pPr>
              <w:rPr>
                <w:rFonts w:hint="default" w:ascii="Times New Roman" w:hAnsi="Times New Roman" w:cs="Times New Roman"/>
                <w:i/>
                <w:color w:val="auto"/>
                <w:sz w:val="24"/>
                <w:szCs w:val="24"/>
              </w:rPr>
            </w:pPr>
            <w:r>
              <w:rPr>
                <w:rFonts w:hint="default" w:ascii="Times New Roman" w:hAnsi="Times New Roman" w:cs="Times New Roman"/>
                <w:i/>
                <w:color w:val="auto"/>
                <w:sz w:val="24"/>
                <w:szCs w:val="24"/>
              </w:rPr>
              <w:t>Намена прикупљених средстава</w:t>
            </w:r>
          </w:p>
        </w:tc>
        <w:tc>
          <w:tcPr>
            <w:tcW w:w="8510" w:type="dxa"/>
            <w:gridSpan w:val="2"/>
          </w:tcPr>
          <w:p w14:paraId="6EA41CDB">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Донета је једногласна одлука Саветародитеља о  наменском коришћењу средстава тзв. „родитељског динара“ на име обезбеђивања средстава за виши квалитет образовања за школску 202</w:t>
            </w:r>
            <w:r>
              <w:rPr>
                <w:rFonts w:hint="default" w:ascii="Times New Roman" w:hAnsi="Times New Roman" w:cs="Times New Roman"/>
                <w:bCs/>
                <w:color w:val="auto"/>
                <w:sz w:val="24"/>
                <w:szCs w:val="24"/>
                <w:lang w:val="sr-Cyrl-RS"/>
              </w:rPr>
              <w:t>3</w:t>
            </w:r>
            <w:r>
              <w:rPr>
                <w:rFonts w:hint="default" w:ascii="Times New Roman" w:hAnsi="Times New Roman" w:cs="Times New Roman"/>
                <w:bCs/>
                <w:color w:val="auto"/>
                <w:sz w:val="24"/>
                <w:szCs w:val="24"/>
              </w:rPr>
              <w:t>/2</w:t>
            </w:r>
            <w:r>
              <w:rPr>
                <w:rFonts w:hint="default" w:ascii="Times New Roman" w:hAnsi="Times New Roman" w:cs="Times New Roman"/>
                <w:bCs/>
                <w:color w:val="auto"/>
                <w:sz w:val="24"/>
                <w:szCs w:val="24"/>
                <w:lang w:val="sr-Cyrl-RS"/>
              </w:rPr>
              <w:t>4</w:t>
            </w:r>
            <w:r>
              <w:rPr>
                <w:rFonts w:hint="default" w:ascii="Times New Roman" w:hAnsi="Times New Roman" w:cs="Times New Roman"/>
                <w:bCs/>
                <w:color w:val="auto"/>
                <w:sz w:val="24"/>
                <w:szCs w:val="24"/>
              </w:rPr>
              <w:t xml:space="preserve">.годину. Износ који је тражен од родитељаје  </w:t>
            </w:r>
            <w:r>
              <w:rPr>
                <w:rFonts w:hint="default" w:ascii="Times New Roman" w:hAnsi="Times New Roman" w:cs="Times New Roman"/>
                <w:b/>
                <w:bCs/>
                <w:color w:val="auto"/>
                <w:sz w:val="24"/>
                <w:szCs w:val="24"/>
              </w:rPr>
              <w:t>1</w:t>
            </w:r>
            <w:r>
              <w:rPr>
                <w:rFonts w:hint="default" w:ascii="Times New Roman" w:hAnsi="Times New Roman" w:cs="Times New Roman"/>
                <w:b/>
                <w:bCs/>
                <w:color w:val="auto"/>
                <w:sz w:val="24"/>
                <w:szCs w:val="24"/>
                <w:lang w:val="sr-Cyrl-RS"/>
              </w:rPr>
              <w:t>1</w:t>
            </w:r>
            <w:r>
              <w:rPr>
                <w:rFonts w:hint="default" w:ascii="Times New Roman" w:hAnsi="Times New Roman" w:cs="Times New Roman"/>
                <w:b/>
                <w:bCs/>
                <w:color w:val="auto"/>
                <w:sz w:val="24"/>
                <w:szCs w:val="24"/>
              </w:rPr>
              <w:t>00</w:t>
            </w:r>
            <w:r>
              <w:rPr>
                <w:rFonts w:hint="default" w:ascii="Times New Roman" w:hAnsi="Times New Roman" w:cs="Times New Roman"/>
                <w:bCs/>
                <w:color w:val="auto"/>
                <w:sz w:val="24"/>
                <w:szCs w:val="24"/>
              </w:rPr>
              <w:t>,00 динара.</w:t>
            </w:r>
          </w:p>
          <w:p w14:paraId="1E99D945">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 xml:space="preserve">Једногласном одлуком чланова Школскогодбора, дата је сагласност на одлуку Савета родитеља  о наменском коришћењу средстава тзв.„родитељскогдинара“:  Колективно осигурање ученика од последица несрећног случаја у висини од </w:t>
            </w:r>
            <w:r>
              <w:rPr>
                <w:rFonts w:hint="default" w:ascii="Times New Roman" w:hAnsi="Times New Roman" w:cs="Times New Roman"/>
                <w:bCs/>
                <w:color w:val="auto"/>
                <w:sz w:val="24"/>
                <w:szCs w:val="24"/>
                <w:lang w:val="sr-Cyrl-RS"/>
              </w:rPr>
              <w:t>6</w:t>
            </w:r>
            <w:r>
              <w:rPr>
                <w:rFonts w:hint="default" w:ascii="Times New Roman" w:hAnsi="Times New Roman" w:cs="Times New Roman"/>
                <w:b/>
                <w:bCs/>
                <w:color w:val="auto"/>
                <w:sz w:val="24"/>
                <w:szCs w:val="24"/>
              </w:rPr>
              <w:t>00</w:t>
            </w:r>
            <w:r>
              <w:rPr>
                <w:rFonts w:hint="default" w:ascii="Times New Roman" w:hAnsi="Times New Roman" w:cs="Times New Roman"/>
                <w:bCs/>
                <w:color w:val="auto"/>
                <w:sz w:val="24"/>
                <w:szCs w:val="24"/>
              </w:rPr>
              <w:t xml:space="preserve"> динара; и </w:t>
            </w:r>
            <w:r>
              <w:rPr>
                <w:rFonts w:hint="default" w:ascii="Times New Roman" w:hAnsi="Times New Roman" w:cs="Times New Roman"/>
                <w:b/>
                <w:bCs/>
                <w:color w:val="auto"/>
                <w:sz w:val="24"/>
                <w:szCs w:val="24"/>
              </w:rPr>
              <w:t xml:space="preserve">500 </w:t>
            </w:r>
            <w:r>
              <w:rPr>
                <w:rFonts w:hint="default" w:ascii="Times New Roman" w:hAnsi="Times New Roman" w:cs="Times New Roman"/>
                <w:bCs/>
                <w:color w:val="auto"/>
                <w:sz w:val="24"/>
                <w:szCs w:val="24"/>
              </w:rPr>
              <w:t>динара за набавку образаца: сведочанстава, диплома, записника о полагању испита, ђачких књижица, потврда о редовном школовању итд.; Опремањеучионица, набавка реквизита за физичко васпитање; Помоћ социјално угроженим ученицима.</w:t>
            </w:r>
          </w:p>
          <w:p w14:paraId="4BE098BE">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 xml:space="preserve">Родитељи су на родитељским састанцима упознати да је уплата средстава „родитељског динара“ на добровољној бази. </w:t>
            </w:r>
          </w:p>
          <w:p w14:paraId="39DD048F">
            <w:pPr>
              <w:rPr>
                <w:rFonts w:hint="default" w:ascii="Times New Roman" w:hAnsi="Times New Roman" w:cs="Times New Roman"/>
                <w:bCs/>
                <w:color w:val="auto"/>
                <w:sz w:val="24"/>
                <w:szCs w:val="24"/>
              </w:rPr>
            </w:pPr>
          </w:p>
        </w:tc>
      </w:tr>
    </w:tbl>
    <w:p w14:paraId="43741FB4">
      <w:pPr>
        <w:rPr>
          <w:rFonts w:hint="default" w:ascii="Times New Roman" w:hAnsi="Times New Roman" w:cs="Times New Roman"/>
          <w:b/>
          <w:color w:val="auto"/>
          <w:sz w:val="24"/>
          <w:szCs w:val="24"/>
          <w:lang w:val="sr-Latn-CS"/>
        </w:rPr>
      </w:pPr>
    </w:p>
    <w:p w14:paraId="1812FE0A">
      <w:pPr>
        <w:pStyle w:val="15"/>
        <w:numPr>
          <w:ilvl w:val="0"/>
          <w:numId w:val="23"/>
        </w:numP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ЗАПОСЛЕНИ УСТАНОВЕ - ШКОЛСКА 2023/24.ГОДИНА</w:t>
      </w:r>
      <w:r>
        <w:rPr>
          <w:rFonts w:hint="default" w:ascii="Times New Roman" w:hAnsi="Times New Roman" w:cs="Times New Roman"/>
          <w:b/>
          <w:color w:val="auto"/>
          <w:sz w:val="24"/>
          <w:szCs w:val="24"/>
          <w:lang w:val="sr-Cyrl-RS"/>
        </w:rPr>
        <w:t xml:space="preserve"> АЛЕКСАНДРА</w:t>
      </w:r>
    </w:p>
    <w:p w14:paraId="457553DD">
      <w:pPr>
        <w:rPr>
          <w:rFonts w:hint="default" w:ascii="Times New Roman" w:hAnsi="Times New Roman" w:cs="Times New Roman"/>
          <w:b/>
          <w:color w:val="auto"/>
          <w:sz w:val="24"/>
          <w:szCs w:val="24"/>
        </w:rPr>
      </w:pPr>
    </w:p>
    <w:p w14:paraId="1650621F">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Директор и стручни сарадници</w:t>
      </w:r>
    </w:p>
    <w:tbl>
      <w:tblPr>
        <w:tblStyle w:val="4"/>
        <w:tblW w:w="103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57"/>
        <w:gridCol w:w="3375"/>
        <w:gridCol w:w="3713"/>
      </w:tblGrid>
      <w:tr w14:paraId="68F1F8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57" w:type="dxa"/>
            <w:vAlign w:val="center"/>
          </w:tcPr>
          <w:p w14:paraId="71839CC2">
            <w:pPr>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ЗАПОСЛЕНИ</w:t>
            </w:r>
          </w:p>
        </w:tc>
        <w:tc>
          <w:tcPr>
            <w:tcW w:w="3375" w:type="dxa"/>
            <w:vAlign w:val="center"/>
          </w:tcPr>
          <w:p w14:paraId="5079CE27">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ПОСЛЕДЊИ ЗАВРШЕНИ НИВО ОБРАЗОВАЊА</w:t>
            </w:r>
          </w:p>
        </w:tc>
        <w:tc>
          <w:tcPr>
            <w:tcW w:w="3713" w:type="dxa"/>
            <w:vAlign w:val="center"/>
          </w:tcPr>
          <w:p w14:paraId="46935A06">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СВЕГА</w:t>
            </w:r>
          </w:p>
        </w:tc>
      </w:tr>
      <w:tr w14:paraId="2B8C66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 w:hRule="atLeast"/>
        </w:trPr>
        <w:tc>
          <w:tcPr>
            <w:tcW w:w="3257" w:type="dxa"/>
          </w:tcPr>
          <w:p w14:paraId="574ACB9D">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ДИРЕКТОР</w:t>
            </w:r>
          </w:p>
        </w:tc>
        <w:tc>
          <w:tcPr>
            <w:tcW w:w="3375" w:type="dxa"/>
          </w:tcPr>
          <w:p w14:paraId="2FC61FAE">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VII</w:t>
            </w:r>
          </w:p>
        </w:tc>
        <w:tc>
          <w:tcPr>
            <w:tcW w:w="3713" w:type="dxa"/>
          </w:tcPr>
          <w:p w14:paraId="0B32A1AC">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w:t>
            </w:r>
          </w:p>
        </w:tc>
      </w:tr>
      <w:tr w14:paraId="0CEAAC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57" w:type="dxa"/>
          </w:tcPr>
          <w:p w14:paraId="4537876F">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ПЕДАГОГ</w:t>
            </w:r>
          </w:p>
        </w:tc>
        <w:tc>
          <w:tcPr>
            <w:tcW w:w="3375" w:type="dxa"/>
          </w:tcPr>
          <w:p w14:paraId="4ED8B2D7">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VII</w:t>
            </w:r>
          </w:p>
        </w:tc>
        <w:tc>
          <w:tcPr>
            <w:tcW w:w="3713" w:type="dxa"/>
          </w:tcPr>
          <w:p w14:paraId="2AE67E87">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w:t>
            </w:r>
          </w:p>
        </w:tc>
      </w:tr>
      <w:tr w14:paraId="1BC87C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57" w:type="dxa"/>
          </w:tcPr>
          <w:p w14:paraId="061CC541">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БИБЛИОТЕКАР</w:t>
            </w:r>
          </w:p>
        </w:tc>
        <w:tc>
          <w:tcPr>
            <w:tcW w:w="3375" w:type="dxa"/>
          </w:tcPr>
          <w:p w14:paraId="694F56E8">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VII</w:t>
            </w:r>
          </w:p>
        </w:tc>
        <w:tc>
          <w:tcPr>
            <w:tcW w:w="3713" w:type="dxa"/>
          </w:tcPr>
          <w:p w14:paraId="64951AB7">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0.50</w:t>
            </w:r>
          </w:p>
        </w:tc>
      </w:tr>
      <w:tr w14:paraId="4A5673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57" w:type="dxa"/>
          </w:tcPr>
          <w:p w14:paraId="012F7DA1">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СВЕГА</w:t>
            </w:r>
          </w:p>
        </w:tc>
        <w:tc>
          <w:tcPr>
            <w:tcW w:w="3375" w:type="dxa"/>
          </w:tcPr>
          <w:p w14:paraId="7B55388D">
            <w:pPr>
              <w:jc w:val="center"/>
              <w:rPr>
                <w:rFonts w:hint="default" w:ascii="Times New Roman" w:hAnsi="Times New Roman" w:cs="Times New Roman"/>
                <w:color w:val="auto"/>
                <w:sz w:val="24"/>
                <w:szCs w:val="24"/>
              </w:rPr>
            </w:pPr>
          </w:p>
        </w:tc>
        <w:tc>
          <w:tcPr>
            <w:tcW w:w="3713" w:type="dxa"/>
          </w:tcPr>
          <w:p w14:paraId="377DCFEB">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2.50</w:t>
            </w:r>
          </w:p>
        </w:tc>
      </w:tr>
    </w:tbl>
    <w:p w14:paraId="046F1D5F">
      <w:pPr>
        <w:rPr>
          <w:rFonts w:hint="default" w:ascii="Times New Roman" w:hAnsi="Times New Roman" w:cs="Times New Roman"/>
          <w:color w:val="auto"/>
          <w:sz w:val="24"/>
          <w:szCs w:val="24"/>
        </w:rPr>
      </w:pPr>
    </w:p>
    <w:p w14:paraId="6CD01C8C">
      <w:pPr>
        <w:tabs>
          <w:tab w:val="left" w:pos="880"/>
        </w:tabs>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Административни и помоћни радници</w:t>
      </w:r>
    </w:p>
    <w:tbl>
      <w:tblPr>
        <w:tblStyle w:val="4"/>
        <w:tblW w:w="1030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82"/>
        <w:gridCol w:w="3300"/>
        <w:gridCol w:w="3725"/>
      </w:tblGrid>
      <w:tr w14:paraId="7ABF75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82" w:type="dxa"/>
            <w:vAlign w:val="center"/>
          </w:tcPr>
          <w:p w14:paraId="40A878EF">
            <w:pPr>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ЗАПОСЛЕНИ</w:t>
            </w:r>
          </w:p>
        </w:tc>
        <w:tc>
          <w:tcPr>
            <w:tcW w:w="3300" w:type="dxa"/>
            <w:vAlign w:val="center"/>
          </w:tcPr>
          <w:p w14:paraId="0C9DACCB">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ПОСЛЕДЊИ ЗАВРШЕНИ НИВО ОБРАЗОВАЊА</w:t>
            </w:r>
          </w:p>
        </w:tc>
        <w:tc>
          <w:tcPr>
            <w:tcW w:w="3725" w:type="dxa"/>
            <w:vAlign w:val="center"/>
          </w:tcPr>
          <w:p w14:paraId="507C5E97">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СВЕГА</w:t>
            </w:r>
          </w:p>
        </w:tc>
      </w:tr>
      <w:tr w14:paraId="3F5014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82" w:type="dxa"/>
          </w:tcPr>
          <w:p w14:paraId="1BBB6160">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СЕКРЕТАР</w:t>
            </w:r>
          </w:p>
        </w:tc>
        <w:tc>
          <w:tcPr>
            <w:tcW w:w="3300" w:type="dxa"/>
          </w:tcPr>
          <w:p w14:paraId="6BA3EBF2">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VII</w:t>
            </w:r>
          </w:p>
        </w:tc>
        <w:tc>
          <w:tcPr>
            <w:tcW w:w="3725" w:type="dxa"/>
          </w:tcPr>
          <w:p w14:paraId="1BF8C094">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w:t>
            </w:r>
          </w:p>
        </w:tc>
      </w:tr>
      <w:tr w14:paraId="482081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82" w:type="dxa"/>
          </w:tcPr>
          <w:p w14:paraId="7533D6BA">
            <w:pPr>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sr-Cyrl-RS"/>
              </w:rPr>
              <w:t>ДИПЛОМИРАНИ ЕКОНОМИСТА ЗА ФИНАНСИЈСКО РАЧУНОВОДСТВЕНЕ ПОСЛОВЕ</w:t>
            </w:r>
          </w:p>
        </w:tc>
        <w:tc>
          <w:tcPr>
            <w:tcW w:w="3300" w:type="dxa"/>
          </w:tcPr>
          <w:p w14:paraId="47495978">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VII</w:t>
            </w:r>
          </w:p>
        </w:tc>
        <w:tc>
          <w:tcPr>
            <w:tcW w:w="3725" w:type="dxa"/>
          </w:tcPr>
          <w:p w14:paraId="03AE4FDA">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w:t>
            </w:r>
          </w:p>
        </w:tc>
      </w:tr>
      <w:tr w14:paraId="4DE103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82" w:type="dxa"/>
          </w:tcPr>
          <w:p w14:paraId="395D9A88">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ОРГАНИЗАТОР ПРАКТИЧНЕ НАСТАВЕ</w:t>
            </w:r>
          </w:p>
        </w:tc>
        <w:tc>
          <w:tcPr>
            <w:tcW w:w="3300" w:type="dxa"/>
            <w:vAlign w:val="center"/>
          </w:tcPr>
          <w:p w14:paraId="6FF5FC62">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VI</w:t>
            </w:r>
          </w:p>
        </w:tc>
        <w:tc>
          <w:tcPr>
            <w:tcW w:w="3725" w:type="dxa"/>
            <w:vAlign w:val="center"/>
          </w:tcPr>
          <w:p w14:paraId="29991B2E">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0.50</w:t>
            </w:r>
          </w:p>
        </w:tc>
      </w:tr>
      <w:tr w14:paraId="6FF465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82" w:type="dxa"/>
          </w:tcPr>
          <w:p w14:paraId="5C5EC9D2">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ДОМАР-Мајстор одржавања</w:t>
            </w:r>
          </w:p>
        </w:tc>
        <w:tc>
          <w:tcPr>
            <w:tcW w:w="3300" w:type="dxa"/>
          </w:tcPr>
          <w:p w14:paraId="17298472">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IV</w:t>
            </w:r>
          </w:p>
        </w:tc>
        <w:tc>
          <w:tcPr>
            <w:tcW w:w="3725" w:type="dxa"/>
          </w:tcPr>
          <w:p w14:paraId="101CCF78">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1.50</w:t>
            </w:r>
          </w:p>
        </w:tc>
      </w:tr>
      <w:tr w14:paraId="2977C2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7" w:hRule="atLeast"/>
        </w:trPr>
        <w:tc>
          <w:tcPr>
            <w:tcW w:w="3282" w:type="dxa"/>
          </w:tcPr>
          <w:p w14:paraId="2E3652E9">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rPr>
              <w:t xml:space="preserve">ДОМАР </w:t>
            </w:r>
            <w:r>
              <w:rPr>
                <w:rFonts w:hint="default" w:ascii="Times New Roman" w:hAnsi="Times New Roman" w:cs="Times New Roman"/>
                <w:color w:val="auto"/>
                <w:sz w:val="24"/>
                <w:szCs w:val="24"/>
                <w:lang w:val="sr-Latn-RS"/>
              </w:rPr>
              <w:t xml:space="preserve">- </w:t>
            </w:r>
            <w:r>
              <w:rPr>
                <w:rFonts w:hint="default" w:ascii="Times New Roman" w:hAnsi="Times New Roman" w:cs="Times New Roman"/>
                <w:color w:val="auto"/>
                <w:sz w:val="24"/>
                <w:szCs w:val="24"/>
                <w:lang w:val="sr-Cyrl-RS"/>
              </w:rPr>
              <w:t>Техничар инвестиционог /техничког одржавања уређаја и опреме</w:t>
            </w:r>
          </w:p>
        </w:tc>
        <w:tc>
          <w:tcPr>
            <w:tcW w:w="3300" w:type="dxa"/>
          </w:tcPr>
          <w:p w14:paraId="4916419E">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IV</w:t>
            </w:r>
          </w:p>
        </w:tc>
        <w:tc>
          <w:tcPr>
            <w:tcW w:w="3725" w:type="dxa"/>
          </w:tcPr>
          <w:p w14:paraId="4856289F">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0.50</w:t>
            </w:r>
          </w:p>
        </w:tc>
      </w:tr>
      <w:tr w14:paraId="0EEA51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82" w:type="dxa"/>
          </w:tcPr>
          <w:p w14:paraId="1CEAB47C">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СПРЕМАЧИЦА</w:t>
            </w:r>
          </w:p>
        </w:tc>
        <w:tc>
          <w:tcPr>
            <w:tcW w:w="3300" w:type="dxa"/>
          </w:tcPr>
          <w:p w14:paraId="31A16A0C">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I</w:t>
            </w:r>
          </w:p>
        </w:tc>
        <w:tc>
          <w:tcPr>
            <w:tcW w:w="3725" w:type="dxa"/>
          </w:tcPr>
          <w:p w14:paraId="7FF0D977">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3</w:t>
            </w:r>
          </w:p>
        </w:tc>
      </w:tr>
      <w:tr w14:paraId="51D76B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3282" w:type="dxa"/>
          </w:tcPr>
          <w:p w14:paraId="101A97F0">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СВЕГА</w:t>
            </w:r>
          </w:p>
        </w:tc>
        <w:tc>
          <w:tcPr>
            <w:tcW w:w="3300" w:type="dxa"/>
          </w:tcPr>
          <w:p w14:paraId="428EC1D6">
            <w:pPr>
              <w:jc w:val="center"/>
              <w:rPr>
                <w:rFonts w:hint="default" w:ascii="Times New Roman" w:hAnsi="Times New Roman" w:cs="Times New Roman"/>
                <w:color w:val="auto"/>
                <w:sz w:val="24"/>
                <w:szCs w:val="24"/>
              </w:rPr>
            </w:pPr>
          </w:p>
        </w:tc>
        <w:tc>
          <w:tcPr>
            <w:tcW w:w="3725" w:type="dxa"/>
          </w:tcPr>
          <w:p w14:paraId="64E82DB3">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7.50</w:t>
            </w:r>
          </w:p>
        </w:tc>
      </w:tr>
    </w:tbl>
    <w:p w14:paraId="09A31C36">
      <w:pPr>
        <w:rPr>
          <w:rFonts w:hint="default" w:ascii="Times New Roman" w:hAnsi="Times New Roman" w:cs="Times New Roman"/>
          <w:b/>
          <w:color w:val="auto"/>
          <w:sz w:val="24"/>
          <w:szCs w:val="24"/>
        </w:rPr>
      </w:pPr>
    </w:p>
    <w:p w14:paraId="1E877AD7">
      <w:pPr>
        <w:tabs>
          <w:tab w:val="left" w:pos="880"/>
        </w:tabs>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Наставници</w:t>
      </w:r>
    </w:p>
    <w:tbl>
      <w:tblPr>
        <w:tblStyle w:val="4"/>
        <w:tblW w:w="100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95"/>
        <w:gridCol w:w="3862"/>
        <w:gridCol w:w="2863"/>
      </w:tblGrid>
      <w:tr w14:paraId="6E5EA4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vAlign w:val="center"/>
          </w:tcPr>
          <w:p w14:paraId="7FD8051B">
            <w:pPr>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ЗАПОСЛЕНИ</w:t>
            </w:r>
          </w:p>
        </w:tc>
        <w:tc>
          <w:tcPr>
            <w:tcW w:w="3862" w:type="dxa"/>
            <w:vAlign w:val="center"/>
          </w:tcPr>
          <w:p w14:paraId="6E48B1DF">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ПОСЛЕДЊИ ЗАВРШЕНИ НИВО ОБРАЗОВАЊА</w:t>
            </w:r>
          </w:p>
        </w:tc>
        <w:tc>
          <w:tcPr>
            <w:tcW w:w="2863" w:type="dxa"/>
            <w:vAlign w:val="center"/>
          </w:tcPr>
          <w:p w14:paraId="21BA15EF">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СВЕГА</w:t>
            </w:r>
          </w:p>
        </w:tc>
      </w:tr>
      <w:tr w14:paraId="3F799D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tcPr>
          <w:p w14:paraId="38165BCA">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НАСТАВНИК</w:t>
            </w:r>
          </w:p>
        </w:tc>
        <w:tc>
          <w:tcPr>
            <w:tcW w:w="3862" w:type="dxa"/>
          </w:tcPr>
          <w:p w14:paraId="63177D31">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VII</w:t>
            </w:r>
          </w:p>
        </w:tc>
        <w:tc>
          <w:tcPr>
            <w:tcW w:w="2863" w:type="dxa"/>
          </w:tcPr>
          <w:p w14:paraId="1B846823">
            <w:pPr>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31</w:t>
            </w:r>
          </w:p>
        </w:tc>
      </w:tr>
      <w:tr w14:paraId="738FF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tcPr>
          <w:p w14:paraId="0924C208">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НАСТАВНИК</w:t>
            </w:r>
          </w:p>
        </w:tc>
        <w:tc>
          <w:tcPr>
            <w:tcW w:w="3862" w:type="dxa"/>
          </w:tcPr>
          <w:p w14:paraId="3FB5E940">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VI</w:t>
            </w:r>
          </w:p>
        </w:tc>
        <w:tc>
          <w:tcPr>
            <w:tcW w:w="2863" w:type="dxa"/>
          </w:tcPr>
          <w:p w14:paraId="3FBAEB14">
            <w:pPr>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3</w:t>
            </w:r>
          </w:p>
        </w:tc>
      </w:tr>
      <w:tr w14:paraId="39B223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tcPr>
          <w:p w14:paraId="4564C0F1">
            <w:pPr>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sr-Cyrl-RS"/>
              </w:rPr>
              <w:t>НАСТАВНИК</w:t>
            </w:r>
          </w:p>
        </w:tc>
        <w:tc>
          <w:tcPr>
            <w:tcW w:w="3862" w:type="dxa"/>
            <w:vAlign w:val="center"/>
          </w:tcPr>
          <w:p w14:paraId="060D3DA6">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IV</w:t>
            </w:r>
          </w:p>
        </w:tc>
        <w:tc>
          <w:tcPr>
            <w:tcW w:w="2863" w:type="dxa"/>
            <w:vAlign w:val="center"/>
          </w:tcPr>
          <w:p w14:paraId="1C3AF905">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1</w:t>
            </w:r>
          </w:p>
        </w:tc>
      </w:tr>
      <w:tr w14:paraId="0EEEFE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3295" w:type="dxa"/>
          </w:tcPr>
          <w:p w14:paraId="31309CC1">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СВЕГА</w:t>
            </w:r>
          </w:p>
        </w:tc>
        <w:tc>
          <w:tcPr>
            <w:tcW w:w="3862" w:type="dxa"/>
          </w:tcPr>
          <w:p w14:paraId="09E0A0F6">
            <w:pPr>
              <w:jc w:val="center"/>
              <w:rPr>
                <w:rFonts w:hint="default" w:ascii="Times New Roman" w:hAnsi="Times New Roman" w:cs="Times New Roman"/>
                <w:color w:val="auto"/>
                <w:sz w:val="24"/>
                <w:szCs w:val="24"/>
              </w:rPr>
            </w:pPr>
          </w:p>
        </w:tc>
        <w:tc>
          <w:tcPr>
            <w:tcW w:w="2863" w:type="dxa"/>
          </w:tcPr>
          <w:p w14:paraId="18391493">
            <w:pPr>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35</w:t>
            </w:r>
          </w:p>
        </w:tc>
      </w:tr>
    </w:tbl>
    <w:p w14:paraId="5FA3F996">
      <w:pPr>
        <w:rPr>
          <w:rFonts w:hint="default" w:ascii="Times New Roman" w:hAnsi="Times New Roman" w:cs="Times New Roman"/>
          <w:color w:val="auto"/>
          <w:sz w:val="24"/>
          <w:szCs w:val="24"/>
        </w:rPr>
      </w:pPr>
    </w:p>
    <w:p w14:paraId="1AB7C2C5">
      <w:pPr>
        <w:rPr>
          <w:rFonts w:hint="default" w:ascii="Times New Roman" w:hAnsi="Times New Roman" w:cs="Times New Roman"/>
          <w:color w:val="auto"/>
          <w:sz w:val="24"/>
          <w:szCs w:val="24"/>
        </w:rPr>
      </w:pPr>
    </w:p>
    <w:p w14:paraId="541C6645">
      <w:pPr>
        <w:tabs>
          <w:tab w:val="left" w:pos="880"/>
        </w:tabs>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 xml:space="preserve">Запослени на одређено време </w:t>
      </w:r>
    </w:p>
    <w:tbl>
      <w:tblPr>
        <w:tblStyle w:val="4"/>
        <w:tblW w:w="100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95"/>
        <w:gridCol w:w="3862"/>
        <w:gridCol w:w="2863"/>
      </w:tblGrid>
      <w:tr w14:paraId="1AF46D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vAlign w:val="center"/>
          </w:tcPr>
          <w:p w14:paraId="09B7CAF5">
            <w:pPr>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ЗАПОСЛЕНИ</w:t>
            </w:r>
          </w:p>
        </w:tc>
        <w:tc>
          <w:tcPr>
            <w:tcW w:w="3862" w:type="dxa"/>
            <w:vAlign w:val="center"/>
          </w:tcPr>
          <w:p w14:paraId="1DAE68C0">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ПОСЛЕДЊИ ЗАВРШЕНИ НИВО ОБРАЗОВАЊА</w:t>
            </w:r>
          </w:p>
        </w:tc>
        <w:tc>
          <w:tcPr>
            <w:tcW w:w="2863" w:type="dxa"/>
            <w:vAlign w:val="center"/>
          </w:tcPr>
          <w:p w14:paraId="2B13A3FE">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СВЕГА</w:t>
            </w:r>
          </w:p>
        </w:tc>
      </w:tr>
      <w:tr w14:paraId="7FDD37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tcPr>
          <w:p w14:paraId="0EE2BFBC">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НАСТАВНИК</w:t>
            </w:r>
          </w:p>
        </w:tc>
        <w:tc>
          <w:tcPr>
            <w:tcW w:w="3862" w:type="dxa"/>
          </w:tcPr>
          <w:p w14:paraId="78A4F9BA">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VII</w:t>
            </w:r>
          </w:p>
        </w:tc>
        <w:tc>
          <w:tcPr>
            <w:tcW w:w="2863" w:type="dxa"/>
          </w:tcPr>
          <w:p w14:paraId="2B2CC3D8">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8</w:t>
            </w:r>
          </w:p>
        </w:tc>
      </w:tr>
      <w:tr w14:paraId="7AD652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tcPr>
          <w:p w14:paraId="42B3B32B">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НАСТАВНИК</w:t>
            </w:r>
          </w:p>
        </w:tc>
        <w:tc>
          <w:tcPr>
            <w:tcW w:w="3862" w:type="dxa"/>
          </w:tcPr>
          <w:p w14:paraId="3A373C59">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VI</w:t>
            </w:r>
          </w:p>
        </w:tc>
        <w:tc>
          <w:tcPr>
            <w:tcW w:w="2863" w:type="dxa"/>
          </w:tcPr>
          <w:p w14:paraId="159F87EF">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3</w:t>
            </w:r>
          </w:p>
        </w:tc>
      </w:tr>
      <w:tr w14:paraId="7A0625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tcPr>
          <w:p w14:paraId="7D433D9E">
            <w:pPr>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sr-Cyrl-RS"/>
              </w:rPr>
              <w:t>НАСТАВНИК</w:t>
            </w:r>
          </w:p>
        </w:tc>
        <w:tc>
          <w:tcPr>
            <w:tcW w:w="3862" w:type="dxa"/>
            <w:vAlign w:val="center"/>
          </w:tcPr>
          <w:p w14:paraId="17BAC774">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IV</w:t>
            </w:r>
          </w:p>
        </w:tc>
        <w:tc>
          <w:tcPr>
            <w:tcW w:w="2863" w:type="dxa"/>
            <w:vAlign w:val="center"/>
          </w:tcPr>
          <w:p w14:paraId="0743C0FC">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1</w:t>
            </w:r>
          </w:p>
        </w:tc>
      </w:tr>
      <w:tr w14:paraId="4BE6EA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tcPr>
          <w:p w14:paraId="7BA27139">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ПЕДАГОГ</w:t>
            </w:r>
          </w:p>
          <w:p w14:paraId="23120886">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СТРУЧНИ САРАДНИК</w:t>
            </w:r>
          </w:p>
        </w:tc>
        <w:tc>
          <w:tcPr>
            <w:tcW w:w="3862" w:type="dxa"/>
          </w:tcPr>
          <w:p w14:paraId="3F6D79B3">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VII</w:t>
            </w:r>
          </w:p>
        </w:tc>
        <w:tc>
          <w:tcPr>
            <w:tcW w:w="2863" w:type="dxa"/>
          </w:tcPr>
          <w:p w14:paraId="5A6A3F67">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w:t>
            </w:r>
          </w:p>
        </w:tc>
      </w:tr>
      <w:tr w14:paraId="4B90C4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3295" w:type="dxa"/>
          </w:tcPr>
          <w:p w14:paraId="226225EC">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СВЕГА</w:t>
            </w:r>
          </w:p>
        </w:tc>
        <w:tc>
          <w:tcPr>
            <w:tcW w:w="3862" w:type="dxa"/>
          </w:tcPr>
          <w:p w14:paraId="7843C0F1">
            <w:pPr>
              <w:jc w:val="center"/>
              <w:rPr>
                <w:rFonts w:hint="default" w:ascii="Times New Roman" w:hAnsi="Times New Roman" w:cs="Times New Roman"/>
                <w:color w:val="auto"/>
                <w:sz w:val="24"/>
                <w:szCs w:val="24"/>
              </w:rPr>
            </w:pPr>
          </w:p>
        </w:tc>
        <w:tc>
          <w:tcPr>
            <w:tcW w:w="2863" w:type="dxa"/>
          </w:tcPr>
          <w:p w14:paraId="77D753FC">
            <w:pPr>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13</w:t>
            </w:r>
          </w:p>
        </w:tc>
      </w:tr>
    </w:tbl>
    <w:p w14:paraId="19A575D5">
      <w:pPr>
        <w:rPr>
          <w:rFonts w:hint="default" w:ascii="Times New Roman" w:hAnsi="Times New Roman" w:cs="Times New Roman"/>
          <w:b/>
          <w:color w:val="auto"/>
          <w:sz w:val="24"/>
          <w:szCs w:val="24"/>
        </w:rPr>
      </w:pPr>
    </w:p>
    <w:p w14:paraId="6F4F4CC9">
      <w:pPr>
        <w:tabs>
          <w:tab w:val="left" w:pos="880"/>
        </w:tabs>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Уговор о извођењу наставе</w:t>
      </w:r>
    </w:p>
    <w:tbl>
      <w:tblPr>
        <w:tblStyle w:val="4"/>
        <w:tblW w:w="100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95"/>
        <w:gridCol w:w="3862"/>
        <w:gridCol w:w="2863"/>
      </w:tblGrid>
      <w:tr w14:paraId="4E139A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295" w:type="dxa"/>
            <w:vAlign w:val="center"/>
          </w:tcPr>
          <w:p w14:paraId="650DA21C">
            <w:pPr>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ЗАПОСЛЕНИ</w:t>
            </w:r>
          </w:p>
        </w:tc>
        <w:tc>
          <w:tcPr>
            <w:tcW w:w="3862" w:type="dxa"/>
            <w:vAlign w:val="center"/>
          </w:tcPr>
          <w:p w14:paraId="35E46FA5">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ПОСЛЕДЊИ ЗАВРШЕНИ НИВО ОБРАЗОВАЊА</w:t>
            </w:r>
          </w:p>
        </w:tc>
        <w:tc>
          <w:tcPr>
            <w:tcW w:w="2863" w:type="dxa"/>
            <w:vAlign w:val="center"/>
          </w:tcPr>
          <w:p w14:paraId="0F62B386">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СВЕГА</w:t>
            </w:r>
          </w:p>
        </w:tc>
      </w:tr>
      <w:tr w14:paraId="3076B9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tcPr>
          <w:p w14:paraId="39520D36">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НАСТАВНИК</w:t>
            </w:r>
          </w:p>
        </w:tc>
        <w:tc>
          <w:tcPr>
            <w:tcW w:w="3862" w:type="dxa"/>
          </w:tcPr>
          <w:p w14:paraId="509C2D63">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VII</w:t>
            </w:r>
          </w:p>
        </w:tc>
        <w:tc>
          <w:tcPr>
            <w:tcW w:w="2863" w:type="dxa"/>
          </w:tcPr>
          <w:p w14:paraId="18818F91">
            <w:pPr>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2</w:t>
            </w:r>
          </w:p>
        </w:tc>
      </w:tr>
    </w:tbl>
    <w:p w14:paraId="2FE16CA5">
      <w:pPr>
        <w:rPr>
          <w:rFonts w:hint="default" w:ascii="Times New Roman" w:hAnsi="Times New Roman" w:cs="Times New Roman"/>
          <w:b/>
          <w:color w:val="auto"/>
          <w:sz w:val="24"/>
          <w:szCs w:val="24"/>
        </w:rPr>
      </w:pPr>
    </w:p>
    <w:p w14:paraId="5968C428">
      <w:pPr>
        <w:rPr>
          <w:rFonts w:hint="default" w:ascii="Times New Roman" w:hAnsi="Times New Roman" w:cs="Times New Roman"/>
          <w:b/>
          <w:color w:val="auto"/>
          <w:sz w:val="24"/>
          <w:szCs w:val="24"/>
        </w:rPr>
      </w:pPr>
    </w:p>
    <w:p w14:paraId="4E38207F">
      <w:pPr>
        <w:tabs>
          <w:tab w:val="left" w:pos="880"/>
        </w:tabs>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 xml:space="preserve">Запослени на неодређено време </w:t>
      </w:r>
    </w:p>
    <w:tbl>
      <w:tblPr>
        <w:tblStyle w:val="4"/>
        <w:tblW w:w="100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95"/>
        <w:gridCol w:w="3862"/>
        <w:gridCol w:w="2863"/>
      </w:tblGrid>
      <w:tr w14:paraId="301639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vAlign w:val="center"/>
          </w:tcPr>
          <w:p w14:paraId="17CFEDE9">
            <w:pPr>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ЗАПОСЛЕНИ</w:t>
            </w:r>
          </w:p>
        </w:tc>
        <w:tc>
          <w:tcPr>
            <w:tcW w:w="3862" w:type="dxa"/>
            <w:vAlign w:val="center"/>
          </w:tcPr>
          <w:p w14:paraId="45F81801">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ПОСЛЕДЊИ ЗАВРШЕНИ НИВО ОБРАЗОВАЊА</w:t>
            </w:r>
          </w:p>
        </w:tc>
        <w:tc>
          <w:tcPr>
            <w:tcW w:w="2863" w:type="dxa"/>
            <w:vAlign w:val="center"/>
          </w:tcPr>
          <w:p w14:paraId="1802866D">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СВЕГА</w:t>
            </w:r>
          </w:p>
        </w:tc>
      </w:tr>
      <w:tr w14:paraId="3A8CC9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tcPr>
          <w:p w14:paraId="5102F901">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НАСТАВНИК</w:t>
            </w:r>
          </w:p>
        </w:tc>
        <w:tc>
          <w:tcPr>
            <w:tcW w:w="3862" w:type="dxa"/>
          </w:tcPr>
          <w:p w14:paraId="235B2301">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VII</w:t>
            </w:r>
          </w:p>
        </w:tc>
        <w:tc>
          <w:tcPr>
            <w:tcW w:w="2863" w:type="dxa"/>
          </w:tcPr>
          <w:p w14:paraId="4B3980F6">
            <w:pPr>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23</w:t>
            </w:r>
          </w:p>
        </w:tc>
      </w:tr>
      <w:tr w14:paraId="655783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tcPr>
          <w:p w14:paraId="3849BC00">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ОРГАНИЗАТОР ПРАКТИЧНЕ НАСТАВЕ</w:t>
            </w:r>
          </w:p>
        </w:tc>
        <w:tc>
          <w:tcPr>
            <w:tcW w:w="3862" w:type="dxa"/>
          </w:tcPr>
          <w:p w14:paraId="29569C73">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VI</w:t>
            </w:r>
          </w:p>
        </w:tc>
        <w:tc>
          <w:tcPr>
            <w:tcW w:w="2863" w:type="dxa"/>
          </w:tcPr>
          <w:p w14:paraId="40065A77">
            <w:pPr>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0.50</w:t>
            </w:r>
          </w:p>
        </w:tc>
      </w:tr>
      <w:tr w14:paraId="0CE6F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shd w:val="clear" w:color="auto" w:fill="auto"/>
            <w:vAlign w:val="top"/>
          </w:tcPr>
          <w:p w14:paraId="7D9ABCBF">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БИБЛИОТЕКАР</w:t>
            </w:r>
          </w:p>
          <w:p w14:paraId="634CE230">
            <w:pPr>
              <w:rPr>
                <w:rFonts w:hint="default" w:ascii="Times New Roman" w:hAnsi="Times New Roman" w:cs="Times New Roman" w:eastAsiaTheme="minorHAnsi"/>
                <w:color w:val="auto"/>
                <w:sz w:val="24"/>
                <w:szCs w:val="24"/>
                <w:lang w:val="sr-Cyrl-RS" w:eastAsia="en-US" w:bidi="ar-SA"/>
              </w:rPr>
            </w:pPr>
            <w:r>
              <w:rPr>
                <w:rFonts w:hint="default" w:ascii="Times New Roman" w:hAnsi="Times New Roman" w:cs="Times New Roman"/>
                <w:color w:val="auto"/>
                <w:sz w:val="24"/>
                <w:szCs w:val="24"/>
                <w:lang w:val="sr-Cyrl-RS"/>
              </w:rPr>
              <w:t>СТРУЧНИ САРАДНИК</w:t>
            </w:r>
          </w:p>
        </w:tc>
        <w:tc>
          <w:tcPr>
            <w:tcW w:w="3862" w:type="dxa"/>
          </w:tcPr>
          <w:p w14:paraId="7CFA134B">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VII</w:t>
            </w:r>
          </w:p>
        </w:tc>
        <w:tc>
          <w:tcPr>
            <w:tcW w:w="2863" w:type="dxa"/>
          </w:tcPr>
          <w:p w14:paraId="61558457">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0</w:t>
            </w:r>
            <w:r>
              <w:rPr>
                <w:rFonts w:hint="default" w:ascii="Times New Roman" w:hAnsi="Times New Roman" w:cs="Times New Roman"/>
                <w:color w:val="auto"/>
                <w:sz w:val="24"/>
                <w:szCs w:val="24"/>
                <w:lang w:val="sr-Cyrl-RS"/>
              </w:rPr>
              <w:t>.</w:t>
            </w:r>
            <w:r>
              <w:rPr>
                <w:rFonts w:hint="default" w:ascii="Times New Roman" w:hAnsi="Times New Roman" w:cs="Times New Roman"/>
                <w:color w:val="auto"/>
                <w:sz w:val="24"/>
                <w:szCs w:val="24"/>
                <w:lang w:val="sr-Latn-RS"/>
              </w:rPr>
              <w:t>5</w:t>
            </w:r>
          </w:p>
        </w:tc>
      </w:tr>
      <w:tr w14:paraId="0092AB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tcPr>
          <w:p w14:paraId="2AB1B184">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ДИПЛОМИРАНИ ЕКОНОМИСТАЗА ФИНАНСИЈСКО РАЧУНОВОДСТВЕНЕ ПОСЛОВЕ</w:t>
            </w:r>
          </w:p>
        </w:tc>
        <w:tc>
          <w:tcPr>
            <w:tcW w:w="3862" w:type="dxa"/>
            <w:vAlign w:val="center"/>
          </w:tcPr>
          <w:p w14:paraId="3182A29D">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VII</w:t>
            </w:r>
          </w:p>
        </w:tc>
        <w:tc>
          <w:tcPr>
            <w:tcW w:w="2863" w:type="dxa"/>
            <w:vAlign w:val="center"/>
          </w:tcPr>
          <w:p w14:paraId="1C63D81F">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1</w:t>
            </w:r>
          </w:p>
        </w:tc>
      </w:tr>
      <w:tr w14:paraId="0F8DB3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tcPr>
          <w:p w14:paraId="14B1BBB6">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СЕКРЕТАР</w:t>
            </w:r>
          </w:p>
        </w:tc>
        <w:tc>
          <w:tcPr>
            <w:tcW w:w="3862" w:type="dxa"/>
          </w:tcPr>
          <w:p w14:paraId="43A2D4F4">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VII</w:t>
            </w:r>
          </w:p>
        </w:tc>
        <w:tc>
          <w:tcPr>
            <w:tcW w:w="2863" w:type="dxa"/>
          </w:tcPr>
          <w:p w14:paraId="19E3E1F5">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w:t>
            </w:r>
          </w:p>
        </w:tc>
      </w:tr>
      <w:tr w14:paraId="7FC031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tcPr>
          <w:p w14:paraId="21202476">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ДОМАР</w:t>
            </w:r>
          </w:p>
        </w:tc>
        <w:tc>
          <w:tcPr>
            <w:tcW w:w="3862" w:type="dxa"/>
          </w:tcPr>
          <w:p w14:paraId="45E5D089">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IV</w:t>
            </w:r>
          </w:p>
        </w:tc>
        <w:tc>
          <w:tcPr>
            <w:tcW w:w="2863" w:type="dxa"/>
          </w:tcPr>
          <w:p w14:paraId="309456D5">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2</w:t>
            </w:r>
          </w:p>
        </w:tc>
      </w:tr>
      <w:tr w14:paraId="3DCFEC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tcPr>
          <w:p w14:paraId="666CF0E3">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СПРЕМАЧИЦА</w:t>
            </w:r>
          </w:p>
        </w:tc>
        <w:tc>
          <w:tcPr>
            <w:tcW w:w="3862" w:type="dxa"/>
          </w:tcPr>
          <w:p w14:paraId="5DEBDA96">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I</w:t>
            </w:r>
          </w:p>
        </w:tc>
        <w:tc>
          <w:tcPr>
            <w:tcW w:w="2863" w:type="dxa"/>
          </w:tcPr>
          <w:p w14:paraId="230A4DCA">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3</w:t>
            </w:r>
          </w:p>
        </w:tc>
      </w:tr>
      <w:tr w14:paraId="78146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3295" w:type="dxa"/>
          </w:tcPr>
          <w:p w14:paraId="0BB87C42">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СВЕГА</w:t>
            </w:r>
          </w:p>
        </w:tc>
        <w:tc>
          <w:tcPr>
            <w:tcW w:w="3862" w:type="dxa"/>
          </w:tcPr>
          <w:p w14:paraId="6D894772">
            <w:pPr>
              <w:jc w:val="center"/>
              <w:rPr>
                <w:rFonts w:hint="default" w:ascii="Times New Roman" w:hAnsi="Times New Roman" w:cs="Times New Roman"/>
                <w:color w:val="auto"/>
                <w:sz w:val="24"/>
                <w:szCs w:val="24"/>
              </w:rPr>
            </w:pPr>
          </w:p>
        </w:tc>
        <w:tc>
          <w:tcPr>
            <w:tcW w:w="2863" w:type="dxa"/>
          </w:tcPr>
          <w:p w14:paraId="299B39B3">
            <w:pPr>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31</w:t>
            </w:r>
          </w:p>
        </w:tc>
      </w:tr>
    </w:tbl>
    <w:p w14:paraId="31597C7B">
      <w:pPr>
        <w:rPr>
          <w:rFonts w:hint="default" w:ascii="Times New Roman" w:hAnsi="Times New Roman" w:cs="Times New Roman"/>
          <w:color w:val="auto"/>
          <w:sz w:val="24"/>
          <w:szCs w:val="24"/>
        </w:rPr>
      </w:pPr>
    </w:p>
    <w:p w14:paraId="19502E16">
      <w:pPr>
        <w:rPr>
          <w:rFonts w:hint="default" w:ascii="Times New Roman" w:hAnsi="Times New Roman" w:cs="Times New Roman"/>
          <w:b/>
          <w:color w:val="auto"/>
          <w:sz w:val="24"/>
          <w:szCs w:val="24"/>
        </w:rPr>
      </w:pPr>
    </w:p>
    <w:p w14:paraId="46FFB3CA">
      <w:pPr>
        <w:tabs>
          <w:tab w:val="left" w:pos="880"/>
        </w:tabs>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Уговор о делу</w:t>
      </w:r>
    </w:p>
    <w:tbl>
      <w:tblPr>
        <w:tblStyle w:val="4"/>
        <w:tblW w:w="100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95"/>
        <w:gridCol w:w="3862"/>
        <w:gridCol w:w="2863"/>
      </w:tblGrid>
      <w:tr w14:paraId="1153EE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vAlign w:val="center"/>
          </w:tcPr>
          <w:p w14:paraId="355C3B02">
            <w:pPr>
              <w:jc w:val="both"/>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ИЗВРШИЛАЦ ПОСЛА</w:t>
            </w:r>
          </w:p>
        </w:tc>
        <w:tc>
          <w:tcPr>
            <w:tcW w:w="3862" w:type="dxa"/>
            <w:vAlign w:val="center"/>
          </w:tcPr>
          <w:p w14:paraId="076DFC60">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ПОСЛЕДЊИ ЗАВРШЕНИ НИВО ОБРАЗОВАЊА</w:t>
            </w:r>
          </w:p>
        </w:tc>
        <w:tc>
          <w:tcPr>
            <w:tcW w:w="2863" w:type="dxa"/>
            <w:vAlign w:val="center"/>
          </w:tcPr>
          <w:p w14:paraId="0266658D">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СВЕГА</w:t>
            </w:r>
          </w:p>
        </w:tc>
      </w:tr>
      <w:tr w14:paraId="4491EB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95" w:type="dxa"/>
          </w:tcPr>
          <w:p w14:paraId="1FF1FC3F">
            <w:pP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ВОЗАЧ ШКОЛСКОГ МИНИБУСА</w:t>
            </w:r>
          </w:p>
        </w:tc>
        <w:tc>
          <w:tcPr>
            <w:tcW w:w="3862" w:type="dxa"/>
          </w:tcPr>
          <w:p w14:paraId="58818234">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IV</w:t>
            </w:r>
          </w:p>
        </w:tc>
        <w:tc>
          <w:tcPr>
            <w:tcW w:w="2863" w:type="dxa"/>
          </w:tcPr>
          <w:p w14:paraId="1864747D">
            <w:pPr>
              <w:jc w:val="center"/>
              <w:rPr>
                <w:rFonts w:hint="default" w:ascii="Times New Roman" w:hAnsi="Times New Roman" w:cs="Times New Roman"/>
                <w:color w:val="auto"/>
                <w:sz w:val="24"/>
                <w:szCs w:val="24"/>
                <w:lang w:val="sr-Latn-RS"/>
              </w:rPr>
            </w:pPr>
            <w:r>
              <w:rPr>
                <w:rFonts w:hint="default" w:ascii="Times New Roman" w:hAnsi="Times New Roman" w:cs="Times New Roman"/>
                <w:color w:val="auto"/>
                <w:sz w:val="24"/>
                <w:szCs w:val="24"/>
                <w:lang w:val="sr-Latn-RS"/>
              </w:rPr>
              <w:t>1</w:t>
            </w:r>
          </w:p>
        </w:tc>
      </w:tr>
    </w:tbl>
    <w:p w14:paraId="59E6D142">
      <w:pPr>
        <w:ind w:left="360"/>
        <w:rPr>
          <w:rFonts w:hint="default" w:ascii="Times New Roman" w:hAnsi="Times New Roman" w:cs="Times New Roman"/>
          <w:b/>
          <w:color w:val="FF0000"/>
          <w:sz w:val="24"/>
          <w:szCs w:val="24"/>
        </w:rPr>
      </w:pPr>
    </w:p>
    <w:p w14:paraId="6795CB53">
      <w:pPr>
        <w:rPr>
          <w:rFonts w:hint="default" w:ascii="Times New Roman" w:hAnsi="Times New Roman" w:cs="Times New Roman"/>
          <w:color w:val="FF0000"/>
          <w:sz w:val="24"/>
          <w:szCs w:val="24"/>
          <w:lang w:val="sr-Latn-CS"/>
        </w:rPr>
      </w:pPr>
    </w:p>
    <w:p w14:paraId="0B4BA64B">
      <w:pPr>
        <w:rPr>
          <w:rFonts w:hint="default" w:ascii="Times New Roman" w:hAnsi="Times New Roman" w:cs="Times New Roman"/>
          <w:color w:val="FF0000"/>
          <w:sz w:val="24"/>
          <w:szCs w:val="24"/>
          <w:lang w:val="sr-Latn-CS"/>
        </w:rPr>
      </w:pPr>
    </w:p>
    <w:p w14:paraId="3B32DDB3">
      <w:pPr>
        <w:rPr>
          <w:rFonts w:hint="default" w:ascii="Times New Roman" w:hAnsi="Times New Roman" w:cs="Times New Roman"/>
          <w:color w:val="FF0000"/>
          <w:sz w:val="24"/>
          <w:szCs w:val="24"/>
          <w:lang w:val="sr-Latn-CS"/>
        </w:rPr>
      </w:pPr>
    </w:p>
    <w:p w14:paraId="4D145AB0">
      <w:pPr>
        <w:rPr>
          <w:rFonts w:hint="default" w:ascii="Times New Roman" w:hAnsi="Times New Roman" w:cs="Times New Roman"/>
          <w:color w:val="FF0000"/>
          <w:sz w:val="24"/>
          <w:szCs w:val="24"/>
          <w:lang w:val="sr-Latn-CS"/>
        </w:rPr>
      </w:pPr>
    </w:p>
    <w:p w14:paraId="217AEEF5">
      <w:pPr>
        <w:rPr>
          <w:rFonts w:hint="default" w:ascii="Times New Roman" w:hAnsi="Times New Roman" w:cs="Times New Roman"/>
          <w:color w:val="FF0000"/>
          <w:sz w:val="24"/>
          <w:szCs w:val="24"/>
          <w:lang w:val="sr-Latn-CS"/>
        </w:rPr>
      </w:pPr>
    </w:p>
    <w:p w14:paraId="4AC36860">
      <w:pPr>
        <w:rPr>
          <w:rFonts w:hint="default" w:ascii="Times New Roman" w:hAnsi="Times New Roman" w:cs="Times New Roman"/>
          <w:color w:val="FF0000"/>
          <w:sz w:val="24"/>
          <w:szCs w:val="24"/>
          <w:lang w:val="sr-Latn-CS"/>
        </w:rPr>
      </w:pPr>
    </w:p>
    <w:p w14:paraId="2EF4BE47">
      <w:pPr>
        <w:pStyle w:val="2"/>
        <w:rPr>
          <w:rFonts w:hint="default" w:ascii="Times New Roman" w:hAnsi="Times New Roman" w:cs="Times New Roman"/>
          <w:b w:val="0"/>
          <w:color w:val="auto"/>
          <w:sz w:val="24"/>
          <w:szCs w:val="24"/>
        </w:rPr>
      </w:pPr>
      <w:r>
        <w:rPr>
          <w:rFonts w:hint="default" w:ascii="Times New Roman" w:hAnsi="Times New Roman" w:cs="Times New Roman"/>
          <w:color w:val="auto"/>
          <w:sz w:val="24"/>
          <w:szCs w:val="24"/>
        </w:rPr>
        <w:t>12</w:t>
      </w:r>
      <w:r>
        <w:rPr>
          <w:rFonts w:hint="default" w:ascii="Times New Roman" w:hAnsi="Times New Roman" w:cs="Times New Roman"/>
          <w:b w:val="0"/>
          <w:color w:val="auto"/>
          <w:sz w:val="24"/>
          <w:szCs w:val="24"/>
        </w:rPr>
        <w:t>. МАТЕРИЈАЛНО – ТЕХНИЧКИ УСЛОВИ ЗА РАД ШКОЛЕ</w:t>
      </w:r>
    </w:p>
    <w:p w14:paraId="2C98EE2E">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ПРОСТОРНИ УСЛОВИ</w:t>
      </w:r>
    </w:p>
    <w:p w14:paraId="170B738C">
      <w:pPr>
        <w:rPr>
          <w:rFonts w:hint="default" w:ascii="Times New Roman" w:hAnsi="Times New Roman" w:cs="Times New Roman"/>
          <w:color w:val="auto"/>
          <w:sz w:val="24"/>
          <w:szCs w:val="24"/>
        </w:rP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08"/>
        <w:gridCol w:w="1080"/>
        <w:gridCol w:w="1260"/>
      </w:tblGrid>
      <w:tr w14:paraId="5B017A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8" w:type="dxa"/>
          </w:tcPr>
          <w:p w14:paraId="48C2DEAF">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Број смена</w:t>
            </w:r>
          </w:p>
        </w:tc>
        <w:tc>
          <w:tcPr>
            <w:tcW w:w="1080" w:type="dxa"/>
          </w:tcPr>
          <w:p w14:paraId="50BF292E">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w:t>
            </w:r>
          </w:p>
        </w:tc>
        <w:tc>
          <w:tcPr>
            <w:tcW w:w="1260" w:type="dxa"/>
          </w:tcPr>
          <w:p w14:paraId="25292D06">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2</w:t>
            </w:r>
          </w:p>
        </w:tc>
      </w:tr>
    </w:tbl>
    <w:p w14:paraId="41446CD4">
      <w:pPr>
        <w:rPr>
          <w:rFonts w:hint="default" w:ascii="Times New Roman" w:hAnsi="Times New Roman" w:cs="Times New Roman"/>
          <w:color w:val="auto"/>
          <w:sz w:val="24"/>
          <w:szCs w:val="24"/>
        </w:rP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08"/>
        <w:gridCol w:w="1080"/>
        <w:gridCol w:w="1260"/>
      </w:tblGrid>
      <w:tr w14:paraId="336F16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308" w:type="dxa"/>
          </w:tcPr>
          <w:p w14:paraId="7C62387B">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Постојећи простор довољан према броју ученика, одељења и група</w:t>
            </w:r>
          </w:p>
        </w:tc>
        <w:tc>
          <w:tcPr>
            <w:tcW w:w="1080" w:type="dxa"/>
          </w:tcPr>
          <w:p w14:paraId="6384F79C">
            <w:pPr>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(ДА)</w:t>
            </w:r>
          </w:p>
        </w:tc>
        <w:tc>
          <w:tcPr>
            <w:tcW w:w="1260" w:type="dxa"/>
          </w:tcPr>
          <w:p w14:paraId="59F19E91">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НЕ</w:t>
            </w:r>
          </w:p>
        </w:tc>
      </w:tr>
    </w:tbl>
    <w:p w14:paraId="2592D5F8">
      <w:pPr>
        <w:rPr>
          <w:rFonts w:hint="default" w:ascii="Times New Roman" w:hAnsi="Times New Roman" w:cs="Times New Roman"/>
          <w:color w:val="auto"/>
          <w:sz w:val="24"/>
          <w:szCs w:val="24"/>
        </w:rP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08"/>
        <w:gridCol w:w="1080"/>
        <w:gridCol w:w="1260"/>
      </w:tblGrid>
      <w:tr w14:paraId="3C6A8A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8" w:type="dxa"/>
          </w:tcPr>
          <w:p w14:paraId="661143D2">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Видео надзор</w:t>
            </w:r>
          </w:p>
        </w:tc>
        <w:tc>
          <w:tcPr>
            <w:tcW w:w="1080" w:type="dxa"/>
          </w:tcPr>
          <w:p w14:paraId="66AC6A4F">
            <w:pPr>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(ДА)</w:t>
            </w:r>
          </w:p>
        </w:tc>
        <w:tc>
          <w:tcPr>
            <w:tcW w:w="1260" w:type="dxa"/>
          </w:tcPr>
          <w:p w14:paraId="580DE87E">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НЕ</w:t>
            </w:r>
          </w:p>
        </w:tc>
      </w:tr>
    </w:tbl>
    <w:p w14:paraId="0399CF64">
      <w:pPr>
        <w:rPr>
          <w:rFonts w:hint="default" w:ascii="Times New Roman" w:hAnsi="Times New Roman" w:cs="Times New Roman"/>
          <w:color w:val="auto"/>
          <w:sz w:val="24"/>
          <w:szCs w:val="24"/>
        </w:rP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08"/>
        <w:gridCol w:w="1080"/>
        <w:gridCol w:w="1260"/>
      </w:tblGrid>
      <w:tr w14:paraId="321DF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8" w:type="dxa"/>
          </w:tcPr>
          <w:p w14:paraId="0E7B40B3">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Средња школа има уговоре са радним организацијама у којима  у којима се реализује практична настава и вежбе</w:t>
            </w:r>
          </w:p>
        </w:tc>
        <w:tc>
          <w:tcPr>
            <w:tcW w:w="1080" w:type="dxa"/>
          </w:tcPr>
          <w:p w14:paraId="521DA962">
            <w:pPr>
              <w:jc w:val="center"/>
              <w:rPr>
                <w:rFonts w:hint="default" w:ascii="Times New Roman" w:hAnsi="Times New Roman" w:cs="Times New Roman"/>
                <w:color w:val="auto"/>
                <w:sz w:val="24"/>
                <w:szCs w:val="24"/>
              </w:rPr>
            </w:pPr>
          </w:p>
          <w:p w14:paraId="7B939719">
            <w:pPr>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(ДА)</w:t>
            </w:r>
          </w:p>
        </w:tc>
        <w:tc>
          <w:tcPr>
            <w:tcW w:w="1260" w:type="dxa"/>
          </w:tcPr>
          <w:p w14:paraId="041E2D9C">
            <w:pPr>
              <w:jc w:val="center"/>
              <w:rPr>
                <w:rFonts w:hint="default" w:ascii="Times New Roman" w:hAnsi="Times New Roman" w:cs="Times New Roman"/>
                <w:color w:val="auto"/>
                <w:sz w:val="24"/>
                <w:szCs w:val="24"/>
              </w:rPr>
            </w:pPr>
          </w:p>
          <w:p w14:paraId="3AF3994F">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НЕ</w:t>
            </w:r>
          </w:p>
        </w:tc>
      </w:tr>
    </w:tbl>
    <w:p w14:paraId="5A852E02">
      <w:pPr>
        <w:rPr>
          <w:rFonts w:hint="default" w:ascii="Times New Roman" w:hAnsi="Times New Roman" w:cs="Times New Roman"/>
          <w:b/>
          <w:bCs/>
          <w:color w:val="auto"/>
          <w:sz w:val="24"/>
          <w:szCs w:val="24"/>
        </w:rPr>
      </w:pPr>
    </w:p>
    <w:p w14:paraId="46739805">
      <w:pPr>
        <w:rPr>
          <w:rFonts w:hint="default" w:ascii="Times New Roman" w:hAnsi="Times New Roman" w:cs="Times New Roman"/>
          <w:b/>
          <w:bCs/>
          <w:color w:val="FF0000"/>
          <w:sz w:val="24"/>
          <w:szCs w:val="24"/>
        </w:rPr>
      </w:pPr>
    </w:p>
    <w:p w14:paraId="4308F288">
      <w:pP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ОПРЕМЉЕНОСТ ШКОЛЕ ОПРЕМОМ И НАСТАВНИМ СРЕДСТВИМА</w:t>
      </w:r>
    </w:p>
    <w:p w14:paraId="045BD632">
      <w:pPr>
        <w:rPr>
          <w:rFonts w:hint="default" w:ascii="Times New Roman" w:hAnsi="Times New Roman" w:cs="Times New Roman"/>
          <w:b/>
          <w:bCs/>
          <w:color w:val="auto"/>
          <w:sz w:val="24"/>
          <w:szCs w:val="24"/>
        </w:rP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16"/>
        <w:gridCol w:w="452"/>
        <w:gridCol w:w="496"/>
        <w:gridCol w:w="452"/>
        <w:gridCol w:w="452"/>
        <w:gridCol w:w="452"/>
        <w:gridCol w:w="2128"/>
      </w:tblGrid>
      <w:tr w14:paraId="3B7400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trPr>
        <w:tc>
          <w:tcPr>
            <w:tcW w:w="5216" w:type="dxa"/>
            <w:tcBorders>
              <w:top w:val="single" w:color="auto" w:sz="4" w:space="0"/>
              <w:left w:val="single" w:color="auto" w:sz="4" w:space="0"/>
              <w:bottom w:val="single" w:color="auto" w:sz="4" w:space="0"/>
              <w:right w:val="single" w:color="auto" w:sz="4" w:space="0"/>
            </w:tcBorders>
          </w:tcPr>
          <w:p w14:paraId="16F1587C">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Процена стања школског намештаја</w:t>
            </w:r>
          </w:p>
          <w:p w14:paraId="7C279739">
            <w:pPr>
              <w:rPr>
                <w:rFonts w:hint="default" w:ascii="Times New Roman" w:hAnsi="Times New Roman" w:cs="Times New Roman"/>
                <w:b/>
                <w:color w:val="auto"/>
                <w:sz w:val="24"/>
                <w:szCs w:val="24"/>
              </w:rPr>
            </w:pPr>
          </w:p>
        </w:tc>
        <w:tc>
          <w:tcPr>
            <w:tcW w:w="452" w:type="dxa"/>
            <w:tcBorders>
              <w:top w:val="single" w:color="auto" w:sz="4" w:space="0"/>
              <w:left w:val="single" w:color="auto" w:sz="4" w:space="0"/>
              <w:bottom w:val="single" w:color="auto" w:sz="4" w:space="0"/>
              <w:right w:val="single" w:color="auto" w:sz="4" w:space="0"/>
            </w:tcBorders>
          </w:tcPr>
          <w:p w14:paraId="5762FE5E">
            <w:pPr>
              <w:jc w:val="center"/>
              <w:rPr>
                <w:rFonts w:hint="default" w:ascii="Times New Roman" w:hAnsi="Times New Roman" w:cs="Times New Roman"/>
                <w:color w:val="auto"/>
                <w:sz w:val="24"/>
                <w:szCs w:val="24"/>
              </w:rPr>
            </w:pPr>
          </w:p>
          <w:p w14:paraId="18BD7DFF">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4</w:t>
            </w:r>
          </w:p>
        </w:tc>
        <w:tc>
          <w:tcPr>
            <w:tcW w:w="496" w:type="dxa"/>
            <w:tcBorders>
              <w:top w:val="single" w:color="auto" w:sz="4" w:space="0"/>
              <w:left w:val="single" w:color="auto" w:sz="4" w:space="0"/>
              <w:bottom w:val="single" w:color="auto" w:sz="4" w:space="0"/>
              <w:right w:val="single" w:color="auto" w:sz="4" w:space="0"/>
            </w:tcBorders>
          </w:tcPr>
          <w:p w14:paraId="766901C6">
            <w:pPr>
              <w:jc w:val="center"/>
              <w:rPr>
                <w:rFonts w:hint="default" w:ascii="Times New Roman" w:hAnsi="Times New Roman" w:cs="Times New Roman"/>
                <w:color w:val="auto"/>
                <w:sz w:val="24"/>
                <w:szCs w:val="24"/>
              </w:rPr>
            </w:pPr>
          </w:p>
          <w:p w14:paraId="72EDB4BF">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(3)</w:t>
            </w:r>
          </w:p>
        </w:tc>
        <w:tc>
          <w:tcPr>
            <w:tcW w:w="452" w:type="dxa"/>
            <w:tcBorders>
              <w:top w:val="single" w:color="auto" w:sz="4" w:space="0"/>
              <w:left w:val="single" w:color="auto" w:sz="4" w:space="0"/>
              <w:bottom w:val="single" w:color="auto" w:sz="4" w:space="0"/>
              <w:right w:val="single" w:color="auto" w:sz="4" w:space="0"/>
            </w:tcBorders>
          </w:tcPr>
          <w:p w14:paraId="582B0432">
            <w:pPr>
              <w:jc w:val="center"/>
              <w:rPr>
                <w:rFonts w:hint="default" w:ascii="Times New Roman" w:hAnsi="Times New Roman" w:cs="Times New Roman"/>
                <w:color w:val="auto"/>
                <w:sz w:val="24"/>
                <w:szCs w:val="24"/>
              </w:rPr>
            </w:pPr>
          </w:p>
          <w:p w14:paraId="78E41774">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2</w:t>
            </w:r>
          </w:p>
        </w:tc>
        <w:tc>
          <w:tcPr>
            <w:tcW w:w="452" w:type="dxa"/>
            <w:tcBorders>
              <w:top w:val="single" w:color="auto" w:sz="4" w:space="0"/>
              <w:left w:val="single" w:color="auto" w:sz="4" w:space="0"/>
              <w:bottom w:val="single" w:color="auto" w:sz="4" w:space="0"/>
              <w:right w:val="single" w:color="auto" w:sz="4" w:space="0"/>
            </w:tcBorders>
          </w:tcPr>
          <w:p w14:paraId="2756FA4C">
            <w:pPr>
              <w:jc w:val="center"/>
              <w:rPr>
                <w:rFonts w:hint="default" w:ascii="Times New Roman" w:hAnsi="Times New Roman" w:cs="Times New Roman"/>
                <w:color w:val="auto"/>
                <w:sz w:val="24"/>
                <w:szCs w:val="24"/>
              </w:rPr>
            </w:pPr>
          </w:p>
          <w:p w14:paraId="4C2FFF1B">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w:t>
            </w:r>
          </w:p>
        </w:tc>
        <w:tc>
          <w:tcPr>
            <w:tcW w:w="452" w:type="dxa"/>
            <w:tcBorders>
              <w:top w:val="single" w:color="auto" w:sz="4" w:space="0"/>
              <w:left w:val="single" w:color="auto" w:sz="4" w:space="0"/>
              <w:bottom w:val="single" w:color="auto" w:sz="4" w:space="0"/>
              <w:right w:val="single" w:color="auto" w:sz="4" w:space="0"/>
            </w:tcBorders>
          </w:tcPr>
          <w:p w14:paraId="345E5C30">
            <w:pPr>
              <w:jc w:val="center"/>
              <w:rPr>
                <w:rFonts w:hint="default" w:ascii="Times New Roman" w:hAnsi="Times New Roman" w:cs="Times New Roman"/>
                <w:color w:val="auto"/>
                <w:sz w:val="24"/>
                <w:szCs w:val="24"/>
              </w:rPr>
            </w:pPr>
          </w:p>
          <w:p w14:paraId="3650F459">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0</w:t>
            </w:r>
          </w:p>
        </w:tc>
        <w:tc>
          <w:tcPr>
            <w:tcW w:w="2128" w:type="dxa"/>
            <w:tcBorders>
              <w:top w:val="single" w:color="auto" w:sz="4" w:space="0"/>
              <w:left w:val="single" w:color="auto" w:sz="4" w:space="0"/>
              <w:bottom w:val="single" w:color="auto" w:sz="4" w:space="0"/>
              <w:right w:val="single" w:color="auto" w:sz="4" w:space="0"/>
            </w:tcBorders>
          </w:tcPr>
          <w:p w14:paraId="5E36A81E">
            <w:pPr>
              <w:jc w:val="center"/>
              <w:rPr>
                <w:rFonts w:hint="default" w:ascii="Times New Roman" w:hAnsi="Times New Roman" w:cs="Times New Roman"/>
                <w:color w:val="auto"/>
                <w:sz w:val="24"/>
                <w:szCs w:val="24"/>
              </w:rPr>
            </w:pPr>
          </w:p>
          <w:p w14:paraId="33FD0864">
            <w:pPr>
              <w:jc w:val="center"/>
              <w:rPr>
                <w:rFonts w:hint="default" w:ascii="Times New Roman" w:hAnsi="Times New Roman" w:cs="Times New Roman"/>
                <w:color w:val="auto"/>
                <w:sz w:val="24"/>
                <w:szCs w:val="24"/>
              </w:rPr>
            </w:pPr>
          </w:p>
        </w:tc>
      </w:tr>
    </w:tbl>
    <w:p w14:paraId="60A340DC">
      <w:pPr>
        <w:rPr>
          <w:rFonts w:hint="default" w:ascii="Times New Roman" w:hAnsi="Times New Roman" w:cs="Times New Roman"/>
          <w:bCs/>
          <w:color w:val="auto"/>
          <w:sz w:val="24"/>
          <w:szCs w:val="24"/>
        </w:rP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17"/>
        <w:gridCol w:w="452"/>
        <w:gridCol w:w="496"/>
        <w:gridCol w:w="452"/>
        <w:gridCol w:w="452"/>
        <w:gridCol w:w="452"/>
        <w:gridCol w:w="2127"/>
      </w:tblGrid>
      <w:tr w14:paraId="53A681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trPr>
        <w:tc>
          <w:tcPr>
            <w:tcW w:w="5217" w:type="dxa"/>
            <w:tcBorders>
              <w:top w:val="single" w:color="auto" w:sz="4" w:space="0"/>
              <w:left w:val="single" w:color="auto" w:sz="4" w:space="0"/>
              <w:bottom w:val="single" w:color="auto" w:sz="4" w:space="0"/>
              <w:right w:val="single" w:color="auto" w:sz="4" w:space="0"/>
            </w:tcBorders>
          </w:tcPr>
          <w:p w14:paraId="1524E0E7">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Степен опремљености кабинета и радионица основним наставним средствима у складу са Нормативом (процена директора)</w:t>
            </w:r>
          </w:p>
        </w:tc>
        <w:tc>
          <w:tcPr>
            <w:tcW w:w="452" w:type="dxa"/>
            <w:tcBorders>
              <w:top w:val="single" w:color="auto" w:sz="4" w:space="0"/>
              <w:left w:val="single" w:color="auto" w:sz="4" w:space="0"/>
              <w:bottom w:val="single" w:color="auto" w:sz="4" w:space="0"/>
              <w:right w:val="single" w:color="auto" w:sz="4" w:space="0"/>
            </w:tcBorders>
          </w:tcPr>
          <w:p w14:paraId="6941BC38">
            <w:pPr>
              <w:jc w:val="center"/>
              <w:rPr>
                <w:rFonts w:hint="default" w:ascii="Times New Roman" w:hAnsi="Times New Roman" w:cs="Times New Roman"/>
                <w:color w:val="auto"/>
                <w:sz w:val="24"/>
                <w:szCs w:val="24"/>
              </w:rPr>
            </w:pPr>
          </w:p>
          <w:p w14:paraId="15F6A687">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4</w:t>
            </w:r>
          </w:p>
        </w:tc>
        <w:tc>
          <w:tcPr>
            <w:tcW w:w="496" w:type="dxa"/>
            <w:tcBorders>
              <w:top w:val="single" w:color="auto" w:sz="4" w:space="0"/>
              <w:left w:val="single" w:color="auto" w:sz="4" w:space="0"/>
              <w:bottom w:val="single" w:color="auto" w:sz="4" w:space="0"/>
              <w:right w:val="single" w:color="auto" w:sz="4" w:space="0"/>
            </w:tcBorders>
          </w:tcPr>
          <w:p w14:paraId="087482D2">
            <w:pPr>
              <w:jc w:val="center"/>
              <w:rPr>
                <w:rFonts w:hint="default" w:ascii="Times New Roman" w:hAnsi="Times New Roman" w:cs="Times New Roman"/>
                <w:color w:val="auto"/>
                <w:sz w:val="24"/>
                <w:szCs w:val="24"/>
              </w:rPr>
            </w:pPr>
          </w:p>
          <w:p w14:paraId="13E9F0F1">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(3)</w:t>
            </w:r>
          </w:p>
        </w:tc>
        <w:tc>
          <w:tcPr>
            <w:tcW w:w="452" w:type="dxa"/>
            <w:tcBorders>
              <w:top w:val="single" w:color="auto" w:sz="4" w:space="0"/>
              <w:left w:val="single" w:color="auto" w:sz="4" w:space="0"/>
              <w:bottom w:val="single" w:color="auto" w:sz="4" w:space="0"/>
              <w:right w:val="single" w:color="auto" w:sz="4" w:space="0"/>
            </w:tcBorders>
          </w:tcPr>
          <w:p w14:paraId="7D9FA745">
            <w:pPr>
              <w:jc w:val="center"/>
              <w:rPr>
                <w:rFonts w:hint="default" w:ascii="Times New Roman" w:hAnsi="Times New Roman" w:cs="Times New Roman"/>
                <w:color w:val="auto"/>
                <w:sz w:val="24"/>
                <w:szCs w:val="24"/>
              </w:rPr>
            </w:pPr>
          </w:p>
          <w:p w14:paraId="4252F052">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2</w:t>
            </w:r>
          </w:p>
        </w:tc>
        <w:tc>
          <w:tcPr>
            <w:tcW w:w="452" w:type="dxa"/>
            <w:tcBorders>
              <w:top w:val="single" w:color="auto" w:sz="4" w:space="0"/>
              <w:left w:val="single" w:color="auto" w:sz="4" w:space="0"/>
              <w:bottom w:val="single" w:color="auto" w:sz="4" w:space="0"/>
              <w:right w:val="single" w:color="auto" w:sz="4" w:space="0"/>
            </w:tcBorders>
          </w:tcPr>
          <w:p w14:paraId="4FA0CBBA">
            <w:pPr>
              <w:jc w:val="center"/>
              <w:rPr>
                <w:rFonts w:hint="default" w:ascii="Times New Roman" w:hAnsi="Times New Roman" w:cs="Times New Roman"/>
                <w:color w:val="auto"/>
                <w:sz w:val="24"/>
                <w:szCs w:val="24"/>
              </w:rPr>
            </w:pPr>
          </w:p>
          <w:p w14:paraId="1F459CFE">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w:t>
            </w:r>
          </w:p>
        </w:tc>
        <w:tc>
          <w:tcPr>
            <w:tcW w:w="452" w:type="dxa"/>
            <w:tcBorders>
              <w:top w:val="single" w:color="auto" w:sz="4" w:space="0"/>
              <w:left w:val="single" w:color="auto" w:sz="4" w:space="0"/>
              <w:bottom w:val="single" w:color="auto" w:sz="4" w:space="0"/>
              <w:right w:val="single" w:color="auto" w:sz="4" w:space="0"/>
            </w:tcBorders>
          </w:tcPr>
          <w:p w14:paraId="49F8C8D3">
            <w:pPr>
              <w:jc w:val="center"/>
              <w:rPr>
                <w:rFonts w:hint="default" w:ascii="Times New Roman" w:hAnsi="Times New Roman" w:cs="Times New Roman"/>
                <w:color w:val="auto"/>
                <w:sz w:val="24"/>
                <w:szCs w:val="24"/>
              </w:rPr>
            </w:pPr>
          </w:p>
          <w:p w14:paraId="1A90227E">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0</w:t>
            </w:r>
          </w:p>
        </w:tc>
        <w:tc>
          <w:tcPr>
            <w:tcW w:w="2127" w:type="dxa"/>
            <w:tcBorders>
              <w:top w:val="single" w:color="auto" w:sz="4" w:space="0"/>
              <w:left w:val="single" w:color="auto" w:sz="4" w:space="0"/>
              <w:bottom w:val="single" w:color="auto" w:sz="4" w:space="0"/>
              <w:right w:val="single" w:color="auto" w:sz="4" w:space="0"/>
            </w:tcBorders>
          </w:tcPr>
          <w:p w14:paraId="6186C34B">
            <w:pPr>
              <w:jc w:val="center"/>
              <w:rPr>
                <w:rFonts w:hint="default" w:ascii="Times New Roman" w:hAnsi="Times New Roman" w:cs="Times New Roman"/>
                <w:color w:val="auto"/>
                <w:sz w:val="24"/>
                <w:szCs w:val="24"/>
              </w:rPr>
            </w:pPr>
          </w:p>
          <w:p w14:paraId="05112A2F">
            <w:pPr>
              <w:jc w:val="center"/>
              <w:rPr>
                <w:rFonts w:hint="default" w:ascii="Times New Roman" w:hAnsi="Times New Roman" w:cs="Times New Roman"/>
                <w:color w:val="auto"/>
                <w:sz w:val="24"/>
                <w:szCs w:val="24"/>
              </w:rPr>
            </w:pPr>
          </w:p>
        </w:tc>
      </w:tr>
    </w:tbl>
    <w:p w14:paraId="7C882353">
      <w:pPr>
        <w:rPr>
          <w:rFonts w:hint="default" w:ascii="Times New Roman" w:hAnsi="Times New Roman" w:cs="Times New Roman"/>
          <w:bCs/>
          <w:color w:val="auto"/>
          <w:sz w:val="24"/>
          <w:szCs w:val="24"/>
        </w:rP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17"/>
        <w:gridCol w:w="420"/>
        <w:gridCol w:w="567"/>
        <w:gridCol w:w="413"/>
        <w:gridCol w:w="452"/>
        <w:gridCol w:w="452"/>
        <w:gridCol w:w="2127"/>
      </w:tblGrid>
      <w:tr w14:paraId="2DD62C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trPr>
        <w:tc>
          <w:tcPr>
            <w:tcW w:w="5217" w:type="dxa"/>
            <w:tcBorders>
              <w:top w:val="single" w:color="auto" w:sz="4" w:space="0"/>
              <w:left w:val="single" w:color="auto" w:sz="4" w:space="0"/>
              <w:bottom w:val="single" w:color="auto" w:sz="4" w:space="0"/>
              <w:right w:val="single" w:color="auto" w:sz="4" w:space="0"/>
            </w:tcBorders>
          </w:tcPr>
          <w:p w14:paraId="44CB3F32">
            <w:pPr>
              <w:rPr>
                <w:rFonts w:hint="default" w:ascii="Times New Roman" w:hAnsi="Times New Roman" w:cs="Times New Roman"/>
                <w:b/>
                <w:color w:val="auto"/>
                <w:sz w:val="24"/>
                <w:szCs w:val="24"/>
              </w:rPr>
            </w:pPr>
            <w:r>
              <w:rPr>
                <w:rFonts w:hint="default" w:ascii="Times New Roman" w:hAnsi="Times New Roman" w:cs="Times New Roman"/>
                <w:color w:val="auto"/>
                <w:sz w:val="24"/>
                <w:szCs w:val="24"/>
              </w:rPr>
              <w:t>Опремљеност рачунарском опремом која секористи у настави (процена директора)</w:t>
            </w:r>
          </w:p>
        </w:tc>
        <w:tc>
          <w:tcPr>
            <w:tcW w:w="420" w:type="dxa"/>
            <w:tcBorders>
              <w:top w:val="single" w:color="auto" w:sz="4" w:space="0"/>
              <w:left w:val="single" w:color="auto" w:sz="4" w:space="0"/>
              <w:bottom w:val="single" w:color="auto" w:sz="4" w:space="0"/>
              <w:right w:val="single" w:color="auto" w:sz="4" w:space="0"/>
            </w:tcBorders>
          </w:tcPr>
          <w:p w14:paraId="68655374">
            <w:pPr>
              <w:jc w:val="center"/>
              <w:rPr>
                <w:rFonts w:hint="default" w:ascii="Times New Roman" w:hAnsi="Times New Roman" w:cs="Times New Roman"/>
                <w:color w:val="auto"/>
                <w:sz w:val="24"/>
                <w:szCs w:val="24"/>
              </w:rPr>
            </w:pPr>
          </w:p>
          <w:p w14:paraId="1ECCC236">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4</w:t>
            </w:r>
          </w:p>
        </w:tc>
        <w:tc>
          <w:tcPr>
            <w:tcW w:w="567" w:type="dxa"/>
            <w:tcBorders>
              <w:top w:val="single" w:color="auto" w:sz="4" w:space="0"/>
              <w:left w:val="single" w:color="auto" w:sz="4" w:space="0"/>
              <w:bottom w:val="single" w:color="auto" w:sz="4" w:space="0"/>
              <w:right w:val="single" w:color="auto" w:sz="4" w:space="0"/>
            </w:tcBorders>
          </w:tcPr>
          <w:p w14:paraId="5A988E43">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(3)</w:t>
            </w:r>
          </w:p>
        </w:tc>
        <w:tc>
          <w:tcPr>
            <w:tcW w:w="413" w:type="dxa"/>
            <w:tcBorders>
              <w:top w:val="single" w:color="auto" w:sz="4" w:space="0"/>
              <w:left w:val="single" w:color="auto" w:sz="4" w:space="0"/>
              <w:bottom w:val="single" w:color="auto" w:sz="4" w:space="0"/>
              <w:right w:val="single" w:color="auto" w:sz="4" w:space="0"/>
            </w:tcBorders>
          </w:tcPr>
          <w:p w14:paraId="65102AC6">
            <w:pPr>
              <w:jc w:val="center"/>
              <w:rPr>
                <w:rFonts w:hint="default" w:ascii="Times New Roman" w:hAnsi="Times New Roman" w:cs="Times New Roman"/>
                <w:color w:val="auto"/>
                <w:sz w:val="24"/>
                <w:szCs w:val="24"/>
              </w:rPr>
            </w:pPr>
          </w:p>
          <w:p w14:paraId="5D1F2CD9">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2</w:t>
            </w:r>
          </w:p>
        </w:tc>
        <w:tc>
          <w:tcPr>
            <w:tcW w:w="452" w:type="dxa"/>
            <w:tcBorders>
              <w:top w:val="single" w:color="auto" w:sz="4" w:space="0"/>
              <w:left w:val="single" w:color="auto" w:sz="4" w:space="0"/>
              <w:bottom w:val="single" w:color="auto" w:sz="4" w:space="0"/>
              <w:right w:val="single" w:color="auto" w:sz="4" w:space="0"/>
            </w:tcBorders>
          </w:tcPr>
          <w:p w14:paraId="3180252C">
            <w:pPr>
              <w:jc w:val="center"/>
              <w:rPr>
                <w:rFonts w:hint="default" w:ascii="Times New Roman" w:hAnsi="Times New Roman" w:cs="Times New Roman"/>
                <w:color w:val="auto"/>
                <w:sz w:val="24"/>
                <w:szCs w:val="24"/>
              </w:rPr>
            </w:pPr>
          </w:p>
          <w:p w14:paraId="69D7C64D">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w:t>
            </w:r>
          </w:p>
        </w:tc>
        <w:tc>
          <w:tcPr>
            <w:tcW w:w="452" w:type="dxa"/>
            <w:tcBorders>
              <w:top w:val="single" w:color="auto" w:sz="4" w:space="0"/>
              <w:left w:val="single" w:color="auto" w:sz="4" w:space="0"/>
              <w:bottom w:val="single" w:color="auto" w:sz="4" w:space="0"/>
              <w:right w:val="single" w:color="auto" w:sz="4" w:space="0"/>
            </w:tcBorders>
          </w:tcPr>
          <w:p w14:paraId="01E3376A">
            <w:pPr>
              <w:jc w:val="center"/>
              <w:rPr>
                <w:rFonts w:hint="default" w:ascii="Times New Roman" w:hAnsi="Times New Roman" w:cs="Times New Roman"/>
                <w:color w:val="auto"/>
                <w:sz w:val="24"/>
                <w:szCs w:val="24"/>
              </w:rPr>
            </w:pPr>
          </w:p>
          <w:p w14:paraId="05105B9C">
            <w:pPr>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0</w:t>
            </w:r>
          </w:p>
        </w:tc>
        <w:tc>
          <w:tcPr>
            <w:tcW w:w="2127" w:type="dxa"/>
            <w:tcBorders>
              <w:top w:val="single" w:color="auto" w:sz="4" w:space="0"/>
              <w:left w:val="single" w:color="auto" w:sz="4" w:space="0"/>
              <w:bottom w:val="single" w:color="auto" w:sz="4" w:space="0"/>
              <w:right w:val="single" w:color="auto" w:sz="4" w:space="0"/>
            </w:tcBorders>
          </w:tcPr>
          <w:p w14:paraId="5D801EFA">
            <w:pPr>
              <w:jc w:val="center"/>
              <w:rPr>
                <w:rFonts w:hint="default" w:ascii="Times New Roman" w:hAnsi="Times New Roman" w:cs="Times New Roman"/>
                <w:color w:val="auto"/>
                <w:sz w:val="24"/>
                <w:szCs w:val="24"/>
              </w:rPr>
            </w:pPr>
          </w:p>
          <w:p w14:paraId="6CCD4592">
            <w:pPr>
              <w:jc w:val="center"/>
              <w:rPr>
                <w:rFonts w:hint="default" w:ascii="Times New Roman" w:hAnsi="Times New Roman" w:cs="Times New Roman"/>
                <w:color w:val="auto"/>
                <w:sz w:val="24"/>
                <w:szCs w:val="24"/>
              </w:rPr>
            </w:pPr>
          </w:p>
        </w:tc>
      </w:tr>
    </w:tbl>
    <w:p w14:paraId="154B6620">
      <w:pPr>
        <w:rPr>
          <w:rFonts w:hint="default" w:ascii="Times New Roman" w:hAnsi="Times New Roman" w:cs="Times New Roman"/>
          <w:bCs/>
          <w:color w:val="auto"/>
          <w:sz w:val="24"/>
          <w:szCs w:val="24"/>
        </w:rPr>
      </w:pPr>
    </w:p>
    <w:p w14:paraId="41750BA5">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Број мултимедијалних учионица -10</w:t>
      </w:r>
    </w:p>
    <w:p w14:paraId="01157A22">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Број рачунарских кабинета -3</w:t>
      </w:r>
    </w:p>
    <w:p w14:paraId="79219C38">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Укупан број рачунара за наставу-62,  за школску  администрацију -8</w:t>
      </w:r>
    </w:p>
    <w:p w14:paraId="5FBEF3A8">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Број пројектора 12</w:t>
      </w:r>
    </w:p>
    <w:p w14:paraId="58A8DD5F">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Паметна( интерактивна) табла- 1</w:t>
      </w:r>
    </w:p>
    <w:p w14:paraId="02CE0A14">
      <w:pPr>
        <w:rPr>
          <w:rFonts w:hint="default" w:ascii="Times New Roman" w:hAnsi="Times New Roman" w:cs="Times New Roman"/>
          <w:bCs/>
          <w:color w:val="auto"/>
          <w:sz w:val="24"/>
          <w:szCs w:val="24"/>
        </w:rPr>
      </w:pPr>
      <w:r>
        <w:rPr>
          <w:rFonts w:hint="default" w:ascii="Times New Roman" w:hAnsi="Times New Roman" w:cs="Times New Roman"/>
          <w:color w:val="auto"/>
          <w:sz w:val="24"/>
          <w:szCs w:val="24"/>
        </w:rPr>
        <w:t>Телевизори - 9</w:t>
      </w:r>
    </w:p>
    <w:p w14:paraId="5255010A">
      <w:pPr>
        <w:rPr>
          <w:rFonts w:hint="default" w:ascii="Times New Roman" w:hAnsi="Times New Roman" w:cs="Times New Roman"/>
          <w:b/>
          <w:bCs/>
          <w:color w:val="auto"/>
          <w:sz w:val="24"/>
          <w:szCs w:val="24"/>
        </w:rPr>
      </w:pPr>
    </w:p>
    <w:p w14:paraId="00394C98">
      <w:pPr>
        <w:rPr>
          <w:rFonts w:hint="default" w:ascii="Times New Roman" w:hAnsi="Times New Roman" w:cs="Times New Roman"/>
          <w:b/>
          <w:bCs/>
          <w:color w:val="auto"/>
          <w:sz w:val="24"/>
          <w:szCs w:val="24"/>
        </w:rPr>
      </w:pPr>
    </w:p>
    <w:p w14:paraId="79D2257F">
      <w:pPr>
        <w:rPr>
          <w:rFonts w:hint="default" w:ascii="Times New Roman" w:hAnsi="Times New Roman" w:cs="Times New Roman"/>
          <w:b/>
          <w:bCs/>
          <w:color w:val="auto"/>
          <w:sz w:val="24"/>
          <w:szCs w:val="24"/>
        </w:rPr>
      </w:pPr>
    </w:p>
    <w:p w14:paraId="006994E8">
      <w:pPr>
        <w:rPr>
          <w:rFonts w:hint="default" w:ascii="Times New Roman" w:hAnsi="Times New Roman" w:cs="Times New Roman"/>
          <w:b/>
          <w:bCs/>
          <w:color w:val="auto"/>
          <w:sz w:val="24"/>
          <w:szCs w:val="24"/>
        </w:rPr>
      </w:pPr>
    </w:p>
    <w:p w14:paraId="16E8EF12">
      <w:pPr>
        <w:rPr>
          <w:rFonts w:hint="default" w:ascii="Times New Roman" w:hAnsi="Times New Roman" w:cs="Times New Roman"/>
          <w:b/>
          <w:bCs/>
          <w:color w:val="auto"/>
          <w:sz w:val="24"/>
          <w:szCs w:val="24"/>
        </w:rPr>
      </w:pPr>
    </w:p>
    <w:p w14:paraId="59F45253">
      <w:pPr>
        <w:rPr>
          <w:rFonts w:hint="default" w:ascii="Times New Roman" w:hAnsi="Times New Roman" w:cs="Times New Roman"/>
          <w:b/>
          <w:bCs/>
          <w:color w:val="auto"/>
          <w:sz w:val="24"/>
          <w:szCs w:val="24"/>
        </w:rPr>
      </w:pPr>
    </w:p>
    <w:p w14:paraId="60A3FD6A">
      <w:pPr>
        <w:rPr>
          <w:rFonts w:hint="default" w:ascii="Times New Roman" w:hAnsi="Times New Roman" w:cs="Times New Roman"/>
          <w:b/>
          <w:bCs/>
          <w:color w:val="auto"/>
          <w:sz w:val="24"/>
          <w:szCs w:val="24"/>
        </w:rPr>
      </w:pPr>
    </w:p>
    <w:p w14:paraId="4348E72A">
      <w:pPr>
        <w:rPr>
          <w:rFonts w:hint="default" w:ascii="Times New Roman" w:hAnsi="Times New Roman" w:cs="Times New Roman"/>
          <w:b/>
          <w:bCs/>
          <w:color w:val="auto"/>
          <w:sz w:val="24"/>
          <w:szCs w:val="24"/>
        </w:rPr>
      </w:pPr>
    </w:p>
    <w:p w14:paraId="356C4A8B">
      <w:pPr>
        <w:rPr>
          <w:rFonts w:hint="default" w:ascii="Times New Roman" w:hAnsi="Times New Roman" w:cs="Times New Roman"/>
          <w:b/>
          <w:bCs/>
          <w:color w:val="auto"/>
          <w:sz w:val="24"/>
          <w:szCs w:val="24"/>
        </w:rPr>
      </w:pPr>
    </w:p>
    <w:p w14:paraId="3C60243C">
      <w:pPr>
        <w:rPr>
          <w:rFonts w:hint="default" w:ascii="Times New Roman" w:hAnsi="Times New Roman" w:cs="Times New Roman"/>
          <w:bCs/>
          <w:color w:val="auto"/>
          <w:sz w:val="24"/>
          <w:szCs w:val="24"/>
        </w:rPr>
      </w:pPr>
      <w:r>
        <w:rPr>
          <w:rFonts w:hint="default" w:ascii="Times New Roman" w:hAnsi="Times New Roman" w:cs="Times New Roman"/>
          <w:b/>
          <w:bCs/>
          <w:color w:val="auto"/>
          <w:sz w:val="24"/>
          <w:szCs w:val="24"/>
        </w:rPr>
        <w:t xml:space="preserve">ОПРЕМЉЕНОСТ УЧЕНИКА УЏБЕНИЦИМА </w:t>
      </w:r>
      <w:r>
        <w:rPr>
          <w:rFonts w:hint="default" w:ascii="Times New Roman" w:hAnsi="Times New Roman" w:cs="Times New Roman"/>
          <w:b/>
          <w:color w:val="auto"/>
          <w:sz w:val="24"/>
          <w:szCs w:val="24"/>
        </w:rPr>
        <w:t>ШКОЛСКЕ 2022/23.ГОДИНЕ</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28"/>
      </w:tblGrid>
      <w:tr w14:paraId="08B4C9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9828" w:type="dxa"/>
          </w:tcPr>
          <w:p w14:paraId="26A956B9">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У школи се користе само одобрени уџбеници.</w:t>
            </w:r>
          </w:p>
        </w:tc>
      </w:tr>
    </w:tbl>
    <w:p w14:paraId="7454834A">
      <w:pPr>
        <w:rPr>
          <w:rFonts w:hint="default" w:ascii="Times New Roman" w:hAnsi="Times New Roman" w:cs="Times New Roman"/>
          <w:bCs/>
          <w:color w:val="auto"/>
          <w:sz w:val="24"/>
          <w:szCs w:val="24"/>
        </w:rPr>
      </w:pPr>
    </w:p>
    <w:p w14:paraId="000FF55D">
      <w:pPr>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Избор уџбеника</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96"/>
        <w:gridCol w:w="1738"/>
      </w:tblGrid>
      <w:tr w14:paraId="0E1850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8096" w:type="dxa"/>
          </w:tcPr>
          <w:p w14:paraId="76AFEE87">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Сва стручна већа за области предмета припремила образложен предлог</w:t>
            </w:r>
          </w:p>
        </w:tc>
        <w:tc>
          <w:tcPr>
            <w:tcW w:w="1738" w:type="dxa"/>
          </w:tcPr>
          <w:p w14:paraId="28EBE11A">
            <w:pP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 xml:space="preserve">(ДА)        </w:t>
            </w:r>
            <w:r>
              <w:rPr>
                <w:rFonts w:hint="default" w:ascii="Times New Roman" w:hAnsi="Times New Roman" w:cs="Times New Roman"/>
                <w:bCs/>
                <w:color w:val="auto"/>
                <w:sz w:val="24"/>
                <w:szCs w:val="24"/>
              </w:rPr>
              <w:t>НЕ</w:t>
            </w:r>
          </w:p>
        </w:tc>
      </w:tr>
      <w:tr w14:paraId="3E9BD9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8096" w:type="dxa"/>
          </w:tcPr>
          <w:p w14:paraId="29A34A66">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Ученички парламент дао мишљење и предлоге у вези избора уџбеника</w:t>
            </w:r>
          </w:p>
        </w:tc>
        <w:tc>
          <w:tcPr>
            <w:tcW w:w="1738" w:type="dxa"/>
          </w:tcPr>
          <w:p w14:paraId="4B7B32DD">
            <w:pP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 xml:space="preserve">   (ДА)  </w:t>
            </w:r>
            <w:r>
              <w:rPr>
                <w:rFonts w:hint="default" w:ascii="Times New Roman" w:hAnsi="Times New Roman" w:cs="Times New Roman"/>
                <w:bCs/>
                <w:color w:val="auto"/>
                <w:sz w:val="24"/>
                <w:szCs w:val="24"/>
              </w:rPr>
              <w:t>НЕ</w:t>
            </w:r>
          </w:p>
        </w:tc>
      </w:tr>
      <w:tr w14:paraId="11DC7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8096" w:type="dxa"/>
          </w:tcPr>
          <w:p w14:paraId="51C25725">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Савет родитеља учествовао  у поступку избора уџбеника</w:t>
            </w:r>
          </w:p>
        </w:tc>
        <w:tc>
          <w:tcPr>
            <w:tcW w:w="1738" w:type="dxa"/>
          </w:tcPr>
          <w:p w14:paraId="65DAFBC6">
            <w:pP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 xml:space="preserve">ДА         </w:t>
            </w:r>
            <w:r>
              <w:rPr>
                <w:rFonts w:hint="default" w:ascii="Times New Roman" w:hAnsi="Times New Roman" w:cs="Times New Roman"/>
                <w:bCs/>
                <w:color w:val="auto"/>
                <w:sz w:val="24"/>
                <w:szCs w:val="24"/>
              </w:rPr>
              <w:t>НЕ</w:t>
            </w:r>
          </w:p>
        </w:tc>
      </w:tr>
      <w:tr w14:paraId="534E8E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8096" w:type="dxa"/>
          </w:tcPr>
          <w:p w14:paraId="6B13B5FE">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Наставничко веће донело одлуку о избору уџбеника</w:t>
            </w:r>
          </w:p>
        </w:tc>
        <w:tc>
          <w:tcPr>
            <w:tcW w:w="1738" w:type="dxa"/>
          </w:tcPr>
          <w:p w14:paraId="118437C9">
            <w:pP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 xml:space="preserve">(ДА)     </w:t>
            </w:r>
            <w:r>
              <w:rPr>
                <w:rFonts w:hint="default" w:ascii="Times New Roman" w:hAnsi="Times New Roman" w:cs="Times New Roman"/>
                <w:bCs/>
                <w:color w:val="auto"/>
                <w:sz w:val="24"/>
                <w:szCs w:val="24"/>
              </w:rPr>
              <w:t>(НЕ)</w:t>
            </w:r>
          </w:p>
        </w:tc>
      </w:tr>
    </w:tbl>
    <w:p w14:paraId="0DF4F166">
      <w:pPr>
        <w:rPr>
          <w:rFonts w:hint="default" w:ascii="Times New Roman" w:hAnsi="Times New Roman" w:cs="Times New Roman"/>
          <w:color w:val="auto"/>
          <w:sz w:val="24"/>
          <w:szCs w:val="24"/>
        </w:rPr>
      </w:pPr>
    </w:p>
    <w:p w14:paraId="7001C37E">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Набавка уџбеника</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144"/>
        <w:gridCol w:w="5873"/>
      </w:tblGrid>
      <w:tr w14:paraId="4CB05E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4144" w:type="dxa"/>
          </w:tcPr>
          <w:p w14:paraId="764503A4">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Потреба за набавком уџбеника оглашена?</w:t>
            </w:r>
          </w:p>
        </w:tc>
        <w:tc>
          <w:tcPr>
            <w:tcW w:w="5873" w:type="dxa"/>
          </w:tcPr>
          <w:p w14:paraId="09E08604">
            <w:pPr>
              <w:jc w:val="center"/>
              <w:rPr>
                <w:rFonts w:hint="default" w:ascii="Times New Roman" w:hAnsi="Times New Roman" w:cs="Times New Roman"/>
                <w:b/>
                <w:bCs/>
                <w:color w:val="auto"/>
                <w:sz w:val="24"/>
                <w:szCs w:val="24"/>
              </w:rPr>
            </w:pPr>
            <w:r>
              <w:rPr>
                <w:rFonts w:hint="default" w:ascii="Times New Roman" w:hAnsi="Times New Roman" w:cs="Times New Roman"/>
                <w:bCs/>
                <w:color w:val="auto"/>
                <w:sz w:val="24"/>
                <w:szCs w:val="24"/>
              </w:rPr>
              <w:t xml:space="preserve">ДА    </w:t>
            </w:r>
            <w:r>
              <w:rPr>
                <w:rFonts w:hint="default" w:ascii="Times New Roman" w:hAnsi="Times New Roman" w:cs="Times New Roman"/>
                <w:b/>
                <w:bCs/>
                <w:color w:val="auto"/>
                <w:sz w:val="24"/>
                <w:szCs w:val="24"/>
              </w:rPr>
              <w:t xml:space="preserve">   ( НЕ)</w:t>
            </w:r>
          </w:p>
          <w:p w14:paraId="6ECCD555">
            <w:pPr>
              <w:jc w:val="both"/>
              <w:rPr>
                <w:rFonts w:hint="default" w:ascii="Times New Roman" w:hAnsi="Times New Roman" w:cs="Times New Roman"/>
                <w:b/>
                <w:bCs/>
                <w:color w:val="auto"/>
                <w:sz w:val="24"/>
                <w:szCs w:val="24"/>
              </w:rPr>
            </w:pPr>
          </w:p>
        </w:tc>
      </w:tr>
    </w:tbl>
    <w:p w14:paraId="0C2A46C0">
      <w:pPr>
        <w:jc w:val="both"/>
        <w:rPr>
          <w:rFonts w:hint="default" w:ascii="Times New Roman" w:hAnsi="Times New Roman" w:cs="Times New Roman"/>
          <w:b/>
          <w:color w:val="auto"/>
          <w:sz w:val="24"/>
          <w:szCs w:val="24"/>
        </w:rPr>
      </w:pPr>
    </w:p>
    <w:p w14:paraId="165DBEAE">
      <w:pPr>
        <w:pStyle w:val="15"/>
        <w:numPr>
          <w:ilvl w:val="0"/>
          <w:numId w:val="24"/>
        </w:numPr>
        <w:jc w:val="both"/>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 xml:space="preserve">ТИМОВИ ЗА ОСТВАРИВАЊЕ ОДРЕЂЕНОГ ЗАДАТКА, ПРОГРАМА ИЛИ ПРОЈЕКТА </w:t>
      </w:r>
    </w:p>
    <w:p w14:paraId="21140F71">
      <w:pPr>
        <w:pStyle w:val="15"/>
        <w:numPr>
          <w:ilvl w:val="0"/>
          <w:numId w:val="0"/>
        </w:numPr>
        <w:jc w:val="both"/>
        <w:rPr>
          <w:rFonts w:hint="default" w:ascii="Times New Roman" w:hAnsi="Times New Roman" w:cs="Times New Roman"/>
          <w:b/>
          <w:color w:val="auto"/>
          <w:sz w:val="24"/>
          <w:szCs w:val="24"/>
        </w:rPr>
      </w:pPr>
    </w:p>
    <w:p w14:paraId="74256371">
      <w:pPr>
        <w:pStyle w:val="15"/>
        <w:jc w:val="both"/>
        <w:rPr>
          <w:rFonts w:hint="default" w:ascii="Times New Roman" w:hAnsi="Times New Roman" w:cs="Times New Roman"/>
          <w:b/>
          <w:color w:val="FF0000"/>
          <w:sz w:val="24"/>
          <w:szCs w:val="24"/>
        </w:rPr>
      </w:pPr>
    </w:p>
    <w:p w14:paraId="58D656E8">
      <w:pPr>
        <w:pStyle w:val="11"/>
        <w:keepNext w:val="0"/>
        <w:keepLines w:val="0"/>
        <w:widowControl/>
        <w:suppressLineNumbers w:val="0"/>
        <w:bidi w:val="0"/>
        <w:spacing w:before="0" w:beforeAutospacing="0" w:after="0" w:afterAutospacing="0" w:line="12" w:lineRule="atLeast"/>
        <w:ind w:firstLine="600" w:firstLineChars="250"/>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ПРАВИЛНИК О ИЗВЕШТАВАЊУ ТИМОВА/АКТИВА И СПИСАК ЧЛАНОВА ЗА ШКОЛСКУ 2024/2025. ГОДИНУ</w:t>
      </w:r>
    </w:p>
    <w:p w14:paraId="39E5B937">
      <w:pPr>
        <w:pStyle w:val="11"/>
        <w:keepNext w:val="0"/>
        <w:keepLines w:val="0"/>
        <w:widowControl/>
        <w:suppressLineNumbers w:val="0"/>
        <w:shd w:val="clear" w:fill="FFFFFF"/>
        <w:bidi w:val="0"/>
        <w:spacing w:before="0" w:beforeAutospacing="0" w:after="100" w:afterAutospacing="0" w:line="12" w:lineRule="atLeast"/>
        <w:jc w:val="center"/>
        <w:rPr>
          <w:rFonts w:hint="default" w:ascii="Times New Roman" w:hAnsi="Times New Roman" w:cs="Times New Roman"/>
          <w:sz w:val="24"/>
          <w:szCs w:val="24"/>
        </w:rPr>
      </w:pPr>
    </w:p>
    <w:tbl>
      <w:tblPr>
        <w:tblStyle w:val="4"/>
        <w:tblW w:w="10229" w:type="dxa"/>
        <w:tblInd w:w="-10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3370"/>
        <w:gridCol w:w="2483"/>
        <w:gridCol w:w="1770"/>
        <w:gridCol w:w="2606"/>
      </w:tblGrid>
      <w:tr w14:paraId="437078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53FF8FE6">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НАЗИВ ТИМА/АКТИВА</w:t>
            </w:r>
          </w:p>
        </w:tc>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7930D0F8">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ЧЛАНОВИ</w:t>
            </w:r>
          </w:p>
        </w:tc>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6ED21A54">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ОРГАНИ ШКОЛЕ КОМЕ СЕ ПОДНОСИ ИЗВЕШТАЈ</w:t>
            </w:r>
          </w:p>
        </w:tc>
        <w:tc>
          <w:tcPr>
            <w:tcW w:w="2606" w:type="dxa"/>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73C22D54">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ВРЕМЕНСКИ ПЕРИОД ПОДНОШЕЊА ИЗВЕШТАЈА</w:t>
            </w:r>
          </w:p>
        </w:tc>
      </w:tr>
      <w:tr w14:paraId="259C7B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50E42A9A">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ПЕДАГОШКИ КОЛЕГИЈУМ</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6485861C">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Директор</w:t>
            </w:r>
          </w:p>
          <w:p w14:paraId="410DF425">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Педагог</w:t>
            </w:r>
          </w:p>
          <w:p w14:paraId="2FC4FC74">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Руководиоци стручних већа/тимова/актива</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03FD027D">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Наставничко веће</w:t>
            </w:r>
          </w:p>
          <w:p w14:paraId="4B032720">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Школски одбор</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2C5FC187">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Два пута годишње-на крају првог  и другог полугодишта</w:t>
            </w:r>
          </w:p>
        </w:tc>
      </w:tr>
      <w:tr w14:paraId="046C7B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292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5EDA10D1">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СТРУЧНИ АКТИВ ЗА РАЗВОЈ ШКОЛСКОГ ПРОГРАМА</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69AA5763">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Биљана Чанак Живковић</w:t>
            </w:r>
          </w:p>
          <w:p w14:paraId="01821D82">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Милена Миловановић</w:t>
            </w:r>
          </w:p>
          <w:p w14:paraId="2A87E146">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Оливера Живановић</w:t>
            </w:r>
          </w:p>
          <w:p w14:paraId="1418879E">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Иван Симић</w:t>
            </w:r>
          </w:p>
          <w:p w14:paraId="6E3A85F6">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Бладимир Станковић</w:t>
            </w:r>
          </w:p>
          <w:p w14:paraId="18CDB900">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Директор</w:t>
            </w:r>
          </w:p>
          <w:p w14:paraId="7DFF701F">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Педагог</w:t>
            </w:r>
          </w:p>
          <w:p w14:paraId="765CC2D1">
            <w:pPr>
              <w:keepNext w:val="0"/>
              <w:keepLines w:val="0"/>
              <w:widowControl/>
              <w:suppressLineNumbers w:val="0"/>
              <w:bidi w:val="0"/>
              <w:spacing w:after="240" w:afterAutospacing="0"/>
              <w:jc w:val="left"/>
              <w:textAlignment w:val="top"/>
              <w:rPr>
                <w:rFonts w:hint="default" w:ascii="Times New Roman" w:hAnsi="Times New Roman" w:cs="Times New Roman"/>
                <w:sz w:val="24"/>
                <w:szCs w:val="24"/>
              </w:rPr>
            </w:pP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0187985C">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Наставничко веће</w:t>
            </w:r>
          </w:p>
          <w:p w14:paraId="2B47A77D">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Педагошки колегијум</w:t>
            </w:r>
          </w:p>
          <w:p w14:paraId="0E3213AD">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Савет родитеља</w:t>
            </w:r>
          </w:p>
          <w:p w14:paraId="23F1D58B">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Школски одбор</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6ACCC507">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Два пута годишње-на крају првог  и другог полугодишта</w:t>
            </w:r>
          </w:p>
        </w:tc>
      </w:tr>
      <w:tr w14:paraId="05B06E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45772B99">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СТРУЧНИ АКТИВ ЗА РАЗВОЈНО ПЛАНИРАЊЕ</w:t>
            </w:r>
          </w:p>
          <w:p w14:paraId="3FAC1DC1">
            <w:pPr>
              <w:keepNext w:val="0"/>
              <w:keepLines w:val="0"/>
              <w:widowControl/>
              <w:suppressLineNumbers w:val="0"/>
              <w:bidi w:val="0"/>
              <w:jc w:val="left"/>
              <w:textAlignment w:val="top"/>
              <w:rPr>
                <w:rFonts w:hint="default" w:ascii="Times New Roman" w:hAnsi="Times New Roman" w:cs="Times New Roman"/>
                <w:sz w:val="24"/>
                <w:szCs w:val="24"/>
              </w:rPr>
            </w:pP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23AD9FD1">
            <w:pPr>
              <w:keepNext w:val="0"/>
              <w:keepLines w:val="0"/>
              <w:widowControl/>
              <w:suppressLineNumbers w:val="0"/>
              <w:bidi w:val="0"/>
              <w:jc w:val="left"/>
              <w:textAlignment w:val="top"/>
              <w:rPr>
                <w:rFonts w:hint="default" w:ascii="Times New Roman" w:hAnsi="Times New Roman" w:cs="Times New Roman"/>
                <w:sz w:val="24"/>
                <w:szCs w:val="24"/>
              </w:rPr>
            </w:pPr>
          </w:p>
          <w:p w14:paraId="77F4F8AE">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Биљана Продановић</w:t>
            </w:r>
          </w:p>
          <w:p w14:paraId="4124C1FD">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Роса Радоњић</w:t>
            </w:r>
          </w:p>
          <w:p w14:paraId="18F0C950">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Милена Миловновић</w:t>
            </w:r>
          </w:p>
          <w:p w14:paraId="325435BE">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Јелена Михајловић</w:t>
            </w:r>
          </w:p>
          <w:p w14:paraId="06FDD692">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Представник Ученичког парламента</w:t>
            </w:r>
          </w:p>
          <w:p w14:paraId="25317CCF">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Представник Локалне самоуправе Бранко Радосављевић</w:t>
            </w:r>
          </w:p>
          <w:p w14:paraId="1959F711">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Представник  Савета родитеља </w:t>
            </w:r>
          </w:p>
          <w:p w14:paraId="72AA67AE">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Директор</w:t>
            </w:r>
          </w:p>
          <w:p w14:paraId="5A41C0A3">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Педагог</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2AD7A452">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Наставничко веће</w:t>
            </w:r>
          </w:p>
          <w:p w14:paraId="54B7E9A8">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Педагошки колегијума</w:t>
            </w:r>
          </w:p>
          <w:p w14:paraId="57F507A1">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Савет родитеља</w:t>
            </w:r>
          </w:p>
          <w:p w14:paraId="3B72CB81">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Школски одбор</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75709648">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Најмање два пута годишње на крају првог и другог класификационог периода- </w:t>
            </w:r>
          </w:p>
          <w:p w14:paraId="1AB56D8D">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по потреби и чешће</w:t>
            </w:r>
          </w:p>
        </w:tc>
      </w:tr>
      <w:tr w14:paraId="16E9810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4D9144C1">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ТИМ ЗА РАЗВОЈ МЕЂУПРЕДМЕТНИХ КОМПЕТЕНЦИЈА И ПРЕДУЗЕТНИШТВА</w:t>
            </w:r>
          </w:p>
          <w:p w14:paraId="00EDD482">
            <w:pPr>
              <w:keepNext w:val="0"/>
              <w:keepLines w:val="0"/>
              <w:widowControl/>
              <w:suppressLineNumbers w:val="0"/>
              <w:bidi w:val="0"/>
              <w:jc w:val="left"/>
              <w:textAlignment w:val="top"/>
              <w:rPr>
                <w:rFonts w:hint="default" w:ascii="Times New Roman" w:hAnsi="Times New Roman" w:cs="Times New Roman"/>
                <w:sz w:val="24"/>
                <w:szCs w:val="24"/>
              </w:rPr>
            </w:pP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0BCBBF54">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Сунчица Гроздић</w:t>
            </w:r>
          </w:p>
          <w:p w14:paraId="570A70DE">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Биљана Живковић</w:t>
            </w:r>
          </w:p>
          <w:p w14:paraId="6AA24D2D">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Тијана Илић</w:t>
            </w:r>
          </w:p>
          <w:p w14:paraId="67FA26B5">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Ана Лакићевић Рајковић</w:t>
            </w:r>
          </w:p>
          <w:p w14:paraId="0F2DEAF0">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Представник Ученичког парламента</w:t>
            </w:r>
          </w:p>
          <w:p w14:paraId="3FA90DD7">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Директор</w:t>
            </w:r>
          </w:p>
          <w:p w14:paraId="5F8022F7">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Педагог</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3D7CBCFC">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Педагошки колегијум</w:t>
            </w:r>
          </w:p>
          <w:p w14:paraId="0C06A1B2">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Наставничко веће</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4815ADDB">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Најмање два пута годишње на крају првог и другог класификационог периода- </w:t>
            </w:r>
          </w:p>
          <w:p w14:paraId="172D8858">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по потреби и чешће</w:t>
            </w:r>
          </w:p>
        </w:tc>
      </w:tr>
      <w:tr w14:paraId="6EE931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1FC68EC1">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ТИМ ЗА ПРОФЕСИОНАЛНИ РАЗВОЈ ЗАПОСЛЕНИХ</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5AE350EE">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Сања Радојевић</w:t>
            </w:r>
          </w:p>
          <w:p w14:paraId="3F53103D">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Маја Радуновић</w:t>
            </w:r>
          </w:p>
          <w:p w14:paraId="6BA7E0D6">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Снежана Којадиновић</w:t>
            </w:r>
          </w:p>
          <w:p w14:paraId="16880941">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Оливера Кудра</w:t>
            </w:r>
          </w:p>
          <w:p w14:paraId="16FBE248">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Љубиша Савић</w:t>
            </w:r>
          </w:p>
          <w:p w14:paraId="105C54AC">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Представник Ученичког парламента,</w:t>
            </w:r>
          </w:p>
          <w:p w14:paraId="193E9993">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Представник локалне самоуправе</w:t>
            </w:r>
          </w:p>
          <w:p w14:paraId="0EE01853">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Директор</w:t>
            </w:r>
          </w:p>
          <w:p w14:paraId="49E5B5B5">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Педагог</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04D141A9">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Школски одбор </w:t>
            </w:r>
          </w:p>
          <w:p w14:paraId="388B4BFE">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Педагошки колегијум</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4B197E09">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Најмање два пута годишње на крају првог и другог класификационог периода- </w:t>
            </w:r>
          </w:p>
          <w:p w14:paraId="4B1B04C1">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по потреби и чешће</w:t>
            </w:r>
          </w:p>
        </w:tc>
      </w:tr>
      <w:tr w14:paraId="30E9F9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6B896340">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ТИМ ЗА САМОВРЕДНОВАЊЕ</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6E043254">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Роса Радоњић</w:t>
            </w:r>
          </w:p>
          <w:p w14:paraId="6780822F">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Наташа  Филиповић</w:t>
            </w:r>
          </w:p>
          <w:p w14:paraId="41B12F53">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Александра Милошевић</w:t>
            </w:r>
          </w:p>
          <w:p w14:paraId="3AEBD1FA">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Никола Живановић</w:t>
            </w:r>
          </w:p>
          <w:p w14:paraId="383E370F">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Представник Ученичког парламента </w:t>
            </w:r>
          </w:p>
          <w:p w14:paraId="7790469D">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Представник локалне самоуправе</w:t>
            </w:r>
          </w:p>
          <w:p w14:paraId="1DC37670">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Представник Савета родитеља</w:t>
            </w:r>
          </w:p>
          <w:p w14:paraId="1A542DCB">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Директор</w:t>
            </w:r>
          </w:p>
          <w:p w14:paraId="77538C7E">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Педагог</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7B2CE27B">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Наставничко веће</w:t>
            </w:r>
          </w:p>
          <w:p w14:paraId="0EEBA4E1">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Педагошки колегијум</w:t>
            </w:r>
          </w:p>
          <w:p w14:paraId="33A8561E">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Савет  родитеља</w:t>
            </w:r>
          </w:p>
          <w:p w14:paraId="750EE991">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Школски обор</w:t>
            </w:r>
          </w:p>
          <w:p w14:paraId="6A4D8B4E">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Ученички парламент</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725F01D2">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Најмање два пута годишње на крају првог и другог класификационог периода- </w:t>
            </w:r>
          </w:p>
          <w:p w14:paraId="35C6405B">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по потреби и чешће</w:t>
            </w:r>
          </w:p>
        </w:tc>
      </w:tr>
      <w:tr w14:paraId="6764F4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7088E3D5">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ТИМ ЗА ПРОЈЕКТЕ И ПАРТНЕРСТВА</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42D3D00A">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Тијана Илић</w:t>
            </w:r>
          </w:p>
          <w:p w14:paraId="47C29B02">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Ана Нешковић</w:t>
            </w:r>
          </w:p>
          <w:p w14:paraId="361C4821">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Јован Голубовић</w:t>
            </w:r>
          </w:p>
          <w:p w14:paraId="12ABCA6D">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Јелена Марић</w:t>
            </w:r>
          </w:p>
          <w:p w14:paraId="73BBE3BF">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Биљана Живковић</w:t>
            </w:r>
          </w:p>
          <w:p w14:paraId="7CE49BF5">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Представник локалне самоуправе</w:t>
            </w:r>
          </w:p>
          <w:p w14:paraId="3E663EF0">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Директор</w:t>
            </w:r>
          </w:p>
          <w:p w14:paraId="286A23C2">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Педагог</w:t>
            </w:r>
          </w:p>
          <w:p w14:paraId="5260D35B">
            <w:pPr>
              <w:keepNext w:val="0"/>
              <w:keepLines w:val="0"/>
              <w:widowControl/>
              <w:suppressLineNumbers w:val="0"/>
              <w:bidi w:val="0"/>
              <w:jc w:val="left"/>
              <w:textAlignment w:val="top"/>
              <w:rPr>
                <w:rFonts w:hint="default" w:ascii="Times New Roman" w:hAnsi="Times New Roman" w:cs="Times New Roman"/>
                <w:sz w:val="24"/>
                <w:szCs w:val="24"/>
              </w:rPr>
            </w:pP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55A8F2F2">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Наставничко веће</w:t>
            </w:r>
          </w:p>
          <w:p w14:paraId="5406345F">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Педагошки колегијум</w:t>
            </w:r>
          </w:p>
          <w:p w14:paraId="7CD869AA">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Школски обор</w:t>
            </w:r>
          </w:p>
          <w:p w14:paraId="6AA88AC5">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Ученички парламент</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1C9BB6BF">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Најмање два пута годишње на крају првог и другог класификационог периода- </w:t>
            </w:r>
          </w:p>
          <w:p w14:paraId="06726739">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по потреби и чешће</w:t>
            </w:r>
          </w:p>
        </w:tc>
      </w:tr>
      <w:tr w14:paraId="51C516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5B7E2656">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ТИМ ЗА КАРИЈЕРНО ВОЂЕЊЕ</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079E5D00">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Владимир Станковић</w:t>
            </w:r>
          </w:p>
          <w:p w14:paraId="5B2C9A39">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Александар Срећковић</w:t>
            </w:r>
          </w:p>
          <w:p w14:paraId="22EDECA4">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Иван Гогић</w:t>
            </w:r>
          </w:p>
          <w:p w14:paraId="0042B172">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Биљана Продановић</w:t>
            </w:r>
          </w:p>
          <w:p w14:paraId="55C36E56">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Јован Голубовић</w:t>
            </w:r>
          </w:p>
          <w:p w14:paraId="778FDB3E">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Представник Ученичког парламнта</w:t>
            </w:r>
          </w:p>
          <w:p w14:paraId="35B0D638">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Директор</w:t>
            </w:r>
          </w:p>
          <w:p w14:paraId="5B2A566C">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Педагог</w:t>
            </w:r>
          </w:p>
          <w:p w14:paraId="26C4A64F">
            <w:pPr>
              <w:keepNext w:val="0"/>
              <w:keepLines w:val="0"/>
              <w:widowControl/>
              <w:suppressLineNumbers w:val="0"/>
              <w:bidi w:val="0"/>
              <w:jc w:val="left"/>
              <w:textAlignment w:val="top"/>
              <w:rPr>
                <w:rFonts w:hint="default" w:ascii="Times New Roman" w:hAnsi="Times New Roman" w:cs="Times New Roman"/>
                <w:sz w:val="24"/>
                <w:szCs w:val="24"/>
              </w:rPr>
            </w:pP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4540256C">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Наставничко веће</w:t>
            </w:r>
          </w:p>
          <w:p w14:paraId="71230922">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Педагошки колегијум</w:t>
            </w:r>
          </w:p>
          <w:p w14:paraId="2657E671">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Школски обор</w:t>
            </w:r>
          </w:p>
          <w:p w14:paraId="0B5CAC45">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Ученички парламент</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2CD65148">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Најмање два пута годишње на крају првог и другог класификационог периода- </w:t>
            </w:r>
          </w:p>
          <w:p w14:paraId="5557AAAC">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по потреби и чешће</w:t>
            </w:r>
          </w:p>
        </w:tc>
      </w:tr>
      <w:tr w14:paraId="4B9E3D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440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6AF3A06C">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ТИМ ЗА МЕДИЈСКУ ПРОМОЦИЈУ ШКОЛЕ</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00F1ED3A">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Александра Милошевић</w:t>
            </w:r>
          </w:p>
          <w:p w14:paraId="7E7AB589">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Милена Миловановић</w:t>
            </w:r>
          </w:p>
          <w:p w14:paraId="2468C977">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Наташа Филиповић</w:t>
            </w:r>
          </w:p>
          <w:p w14:paraId="7C3F8AE9">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Мила Благојевић</w:t>
            </w:r>
          </w:p>
          <w:p w14:paraId="180E2F86">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Јелена Марић</w:t>
            </w:r>
          </w:p>
          <w:p w14:paraId="4E76570F">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Представник локалне самоуправе</w:t>
            </w:r>
          </w:p>
          <w:p w14:paraId="6BF8FC29">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Представник Ученичког парламента</w:t>
            </w:r>
          </w:p>
          <w:p w14:paraId="36F05508">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Директор</w:t>
            </w:r>
          </w:p>
          <w:p w14:paraId="07EA5DE2">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Педагог</w:t>
            </w:r>
          </w:p>
          <w:p w14:paraId="6C0F7A1E">
            <w:pPr>
              <w:keepNext w:val="0"/>
              <w:keepLines w:val="0"/>
              <w:widowControl/>
              <w:suppressLineNumbers w:val="0"/>
              <w:bidi w:val="0"/>
              <w:spacing w:after="240" w:afterAutospacing="0"/>
              <w:jc w:val="left"/>
              <w:textAlignment w:val="top"/>
              <w:rPr>
                <w:rFonts w:hint="default" w:ascii="Times New Roman" w:hAnsi="Times New Roman" w:cs="Times New Roman"/>
                <w:sz w:val="24"/>
                <w:szCs w:val="24"/>
              </w:rPr>
            </w:pP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7E1AB5D7">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Наставничко веће</w:t>
            </w:r>
          </w:p>
          <w:p w14:paraId="4DD7BDC5">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Педагошки колегијум</w:t>
            </w:r>
          </w:p>
          <w:p w14:paraId="7A287848">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Школски обор</w:t>
            </w:r>
          </w:p>
          <w:p w14:paraId="123A5076">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Ученички парламент</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4E8BEBF0">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Најмање два пута годишње на крају првог и другог класификационог периода- </w:t>
            </w:r>
          </w:p>
          <w:p w14:paraId="6E283B55">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по потреби и чешће</w:t>
            </w:r>
          </w:p>
        </w:tc>
      </w:tr>
      <w:tr w14:paraId="3C6597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4410C9C8">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ТИМ ЗА ЗАШТИТУ ОД ДИСКРИМИНАЦИЈЕ, НАСИЉА, ЗЛОСТАВЉАЊАИ ЗАНЕМАРИВАЊА У ОБРАЗОВНО-ВАСПИТНИМ УСТАНОВАМА</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3E4D9AC2">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Ана Нешковић</w:t>
            </w:r>
          </w:p>
          <w:p w14:paraId="331F2520">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Јелена Марић</w:t>
            </w:r>
          </w:p>
          <w:p w14:paraId="2DE7E499">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Сунчица Гроздић</w:t>
            </w:r>
          </w:p>
          <w:p w14:paraId="7589F19D">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Иван Глишић</w:t>
            </w:r>
          </w:p>
          <w:p w14:paraId="4D28C2E9">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Трифун Јанковић</w:t>
            </w:r>
          </w:p>
          <w:p w14:paraId="3A5B0529">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Роса Радоњић</w:t>
            </w:r>
          </w:p>
          <w:p w14:paraId="25D8E2E5">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Директор</w:t>
            </w:r>
          </w:p>
          <w:p w14:paraId="60EFA5B9">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Педагог</w:t>
            </w:r>
          </w:p>
          <w:p w14:paraId="6CD0E352">
            <w:pPr>
              <w:keepNext w:val="0"/>
              <w:keepLines w:val="0"/>
              <w:widowControl/>
              <w:suppressLineNumbers w:val="0"/>
              <w:bidi w:val="0"/>
              <w:jc w:val="left"/>
              <w:textAlignment w:val="top"/>
              <w:rPr>
                <w:rFonts w:hint="default" w:ascii="Times New Roman" w:hAnsi="Times New Roman" w:cs="Times New Roman"/>
                <w:sz w:val="24"/>
                <w:szCs w:val="24"/>
              </w:rPr>
            </w:pP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58AD8B5B">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Наставничко веће</w:t>
            </w:r>
          </w:p>
          <w:p w14:paraId="30FA8A30">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Педагошки колегијум</w:t>
            </w:r>
          </w:p>
          <w:p w14:paraId="74688F3E">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Школски обор</w:t>
            </w:r>
          </w:p>
          <w:p w14:paraId="722D5E85">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Ученички парламент</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1B70980F">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Најмање два пута годишње на крају првог и другог класификационог периода- </w:t>
            </w:r>
          </w:p>
          <w:p w14:paraId="0E4AA71F">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по потреби и чешће</w:t>
            </w:r>
          </w:p>
        </w:tc>
      </w:tr>
      <w:tr w14:paraId="3147CD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00823A8C">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ТИМ ЗА ОБЕЗБЕЂИВЊЕ КВАЛИТЕТА И РАЗВОЈ УСТАНОВЕ</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5CDE411F">
            <w:pPr>
              <w:keepNext w:val="0"/>
              <w:keepLines w:val="0"/>
              <w:widowControl/>
              <w:suppressLineNumbers w:val="0"/>
              <w:bidi w:val="0"/>
              <w:jc w:val="left"/>
              <w:textAlignment w:val="top"/>
              <w:rPr>
                <w:rFonts w:hint="default" w:ascii="Times New Roman" w:hAnsi="Times New Roman" w:cs="Times New Roman"/>
                <w:sz w:val="24"/>
                <w:szCs w:val="24"/>
              </w:rPr>
            </w:pPr>
          </w:p>
          <w:p w14:paraId="3DFDC688">
            <w:pPr>
              <w:pStyle w:val="11"/>
              <w:keepNext w:val="0"/>
              <w:keepLines w:val="0"/>
              <w:widowControl/>
              <w:suppressLineNumbers w:val="0"/>
              <w:bidi w:val="0"/>
              <w:spacing w:before="0" w:beforeAutospacing="0" w:after="100" w:afterAutospacing="0" w:line="12" w:lineRule="atLeast"/>
              <w:ind w:left="0" w:firstLine="120"/>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Директор</w:t>
            </w:r>
          </w:p>
          <w:p w14:paraId="2900A422">
            <w:pPr>
              <w:pStyle w:val="11"/>
              <w:keepNext w:val="0"/>
              <w:keepLines w:val="0"/>
              <w:widowControl/>
              <w:suppressLineNumbers w:val="0"/>
              <w:bidi w:val="0"/>
              <w:spacing w:before="0" w:beforeAutospacing="0" w:after="100" w:afterAutospacing="0" w:line="12" w:lineRule="atLeast"/>
              <w:ind w:left="0" w:firstLine="120"/>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Александар Срећковић</w:t>
            </w:r>
          </w:p>
          <w:p w14:paraId="1FC72E05">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Ана Нешковић</w:t>
            </w:r>
          </w:p>
          <w:p w14:paraId="48B5BCA0">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Јелена Михајловић</w:t>
            </w:r>
          </w:p>
          <w:p w14:paraId="536CB022">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Сања Радојевић</w:t>
            </w:r>
          </w:p>
          <w:p w14:paraId="195E7703">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Представник Стручног актива за развој Школског програма</w:t>
            </w:r>
          </w:p>
          <w:p w14:paraId="25C2FB45">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Представник Актива за развојно планирање</w:t>
            </w:r>
          </w:p>
          <w:p w14:paraId="403F99B1">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Педагог</w:t>
            </w:r>
          </w:p>
          <w:p w14:paraId="1B6BC388">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директор</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55EF67F3">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Наставничко веће</w:t>
            </w:r>
          </w:p>
          <w:p w14:paraId="3DB8670C">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Педагошки колегијум</w:t>
            </w:r>
          </w:p>
          <w:p w14:paraId="24B03E45">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Школски обор</w:t>
            </w:r>
          </w:p>
          <w:p w14:paraId="4EDB6418">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Ученички парламент</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15AC2411">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Најмање два пута годишње на крају првог и другог класификационог периода- </w:t>
            </w:r>
          </w:p>
          <w:p w14:paraId="1A310BC2">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по потреби и чешће</w:t>
            </w:r>
          </w:p>
        </w:tc>
      </w:tr>
      <w:tr w14:paraId="342D8C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5621A091">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ТИМ ЗА ИНКЛУЗИВНО ОБРАЗОВАЊЕ</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59026188">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Бојана Филић</w:t>
            </w:r>
          </w:p>
          <w:p w14:paraId="0896C9A8">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Мирјана Поповић</w:t>
            </w:r>
          </w:p>
          <w:p w14:paraId="41F6C44F">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Љубиша Савић</w:t>
            </w:r>
          </w:p>
          <w:p w14:paraId="10BD0351">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Директор </w:t>
            </w:r>
          </w:p>
          <w:p w14:paraId="51097A1B">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Одељењске старешине ученика који похађају наставу по прилагођеном програму</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77B396A9">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Наставничко веће</w:t>
            </w:r>
          </w:p>
          <w:p w14:paraId="1C363A8F">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Педагошки колегијум</w:t>
            </w:r>
          </w:p>
          <w:p w14:paraId="1588130D">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Школски обор</w:t>
            </w:r>
          </w:p>
          <w:p w14:paraId="0CA7FD51">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Ученички парламент</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5C962138">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Најмање два пута годишње на крају првог и другог класификационог периода- </w:t>
            </w:r>
          </w:p>
          <w:p w14:paraId="3CCF4AD9">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по потреби и чешће</w:t>
            </w:r>
          </w:p>
        </w:tc>
      </w:tr>
      <w:tr w14:paraId="433F22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41A12156">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ТИМ ЗА ДИГИТАЛНУ ПОДРШКУ</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7F6D6801">
            <w:pPr>
              <w:pStyle w:val="11"/>
              <w:keepNext w:val="0"/>
              <w:keepLines w:val="0"/>
              <w:widowControl/>
              <w:suppressLineNumbers w:val="0"/>
              <w:bidi w:val="0"/>
              <w:spacing w:before="0" w:beforeAutospacing="0" w:after="100" w:afterAutospacing="0" w:line="12" w:lineRule="atLeast"/>
              <w:jc w:val="both"/>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Мирјана Поповић</w:t>
            </w:r>
          </w:p>
          <w:p w14:paraId="4B6549E5">
            <w:pPr>
              <w:pStyle w:val="11"/>
              <w:keepNext w:val="0"/>
              <w:keepLines w:val="0"/>
              <w:widowControl/>
              <w:suppressLineNumbers w:val="0"/>
              <w:bidi w:val="0"/>
              <w:spacing w:before="0" w:beforeAutospacing="0" w:after="100" w:afterAutospacing="0" w:line="12" w:lineRule="atLeast"/>
              <w:jc w:val="both"/>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Владимир Станковић</w:t>
            </w:r>
          </w:p>
          <w:p w14:paraId="1FC7C7B7">
            <w:pPr>
              <w:pStyle w:val="11"/>
              <w:keepNext w:val="0"/>
              <w:keepLines w:val="0"/>
              <w:widowControl/>
              <w:suppressLineNumbers w:val="0"/>
              <w:bidi w:val="0"/>
              <w:spacing w:before="0" w:beforeAutospacing="0" w:after="100" w:afterAutospacing="0" w:line="12" w:lineRule="atLeast"/>
              <w:jc w:val="both"/>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Никола Живановић</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27025E6B">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Наставничко веће</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659D1A76">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Најмање два пута годишње на крају првог и другог класификационог периода- </w:t>
            </w:r>
          </w:p>
          <w:p w14:paraId="1D3E5AEA">
            <w:pPr>
              <w:pStyle w:val="11"/>
              <w:keepNext w:val="0"/>
              <w:keepLines w:val="0"/>
              <w:widowControl/>
              <w:suppressLineNumbers w:val="0"/>
              <w:bidi w:val="0"/>
              <w:spacing w:before="0" w:beforeAutospacing="0" w:after="100" w:afterAutospacing="0" w:line="12" w:lineRule="atLeast"/>
              <w:jc w:val="both"/>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по потреби и чешће</w:t>
            </w:r>
          </w:p>
        </w:tc>
      </w:tr>
      <w:tr w14:paraId="4B7FA8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2E82EDC1">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ТИМ ЗА ВАННАСТАВНЕ АКТИВНОСТИ</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44A030D8">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Јелена Марић</w:t>
            </w:r>
          </w:p>
          <w:p w14:paraId="0A36E0A2">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Иван Симић</w:t>
            </w:r>
          </w:p>
          <w:p w14:paraId="4BEB80EC">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Љубиша Савић</w:t>
            </w:r>
          </w:p>
          <w:p w14:paraId="18137E6A">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Миодраг Живановић</w:t>
            </w:r>
          </w:p>
          <w:p w14:paraId="203EB692">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Директор </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6B0AB605">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Наставничко веће</w:t>
            </w:r>
          </w:p>
          <w:p w14:paraId="31B781CB">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Педагошки колегијум</w:t>
            </w:r>
          </w:p>
          <w:p w14:paraId="625F983F">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Школски обор</w:t>
            </w:r>
          </w:p>
          <w:p w14:paraId="3C5F1723">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Ученички парламент</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4F26860B">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Најмање два пута годишње на крају првог и другог класификационог периода- </w:t>
            </w:r>
          </w:p>
          <w:p w14:paraId="6F9A38F7">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по потреби и чешће</w:t>
            </w:r>
          </w:p>
        </w:tc>
      </w:tr>
      <w:tr w14:paraId="311523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3C8E5DFE">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УЧЕНИЧКИ ПАРЛАМЕНТ</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3CDF0764">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Мила Благојевић</w:t>
            </w:r>
          </w:p>
          <w:p w14:paraId="62E38E86">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 </w:t>
            </w:r>
            <w:r>
              <w:rPr>
                <w:rFonts w:hint="default" w:ascii="Times New Roman" w:hAnsi="Times New Roman" w:cs="Times New Roman"/>
                <w:i w:val="0"/>
                <w:iCs w:val="0"/>
                <w:color w:val="000000"/>
                <w:sz w:val="24"/>
                <w:szCs w:val="24"/>
                <w:u w:val="none"/>
                <w:vertAlign w:val="baseline"/>
              </w:rPr>
              <w:t>Никола Живановић</w:t>
            </w:r>
          </w:p>
          <w:p w14:paraId="3396D52B">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Труфун Јанковић</w:t>
            </w:r>
          </w:p>
          <w:p w14:paraId="25107777">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Иван Глишић</w:t>
            </w:r>
          </w:p>
          <w:p w14:paraId="068F2960">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Педагог </w:t>
            </w:r>
          </w:p>
          <w:p w14:paraId="168095A4">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Директор </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765ACC0D">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Наставничко веће</w:t>
            </w:r>
          </w:p>
          <w:p w14:paraId="0199C40D">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Педагошки колегијум</w:t>
            </w:r>
          </w:p>
          <w:p w14:paraId="3C2A316A">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Школски обор</w:t>
            </w:r>
          </w:p>
          <w:p w14:paraId="3CBC553F">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Ученички парламент</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78D54EF1">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Најмање два пута годишње на крају првог и другог класификационог периода- </w:t>
            </w:r>
          </w:p>
          <w:p w14:paraId="5D4C56D3">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по потреби и чешће</w:t>
            </w:r>
          </w:p>
        </w:tc>
      </w:tr>
      <w:tr w14:paraId="395BEE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7F3C3204">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ТИМ ЗА ЗАШТИТУ ЖИВОТНЕ СРЕДИНЕ</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1D0C0924">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Ана Лакићевић Рајковић</w:t>
            </w:r>
          </w:p>
          <w:p w14:paraId="2D1943CF">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Сања Радојевић</w:t>
            </w:r>
          </w:p>
          <w:p w14:paraId="1A9B42C1">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Србислав Малдини</w:t>
            </w:r>
          </w:p>
          <w:p w14:paraId="003ACF5C">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Снежана Којадиновић</w:t>
            </w:r>
          </w:p>
          <w:p w14:paraId="3199CECB">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Педагог </w:t>
            </w:r>
          </w:p>
          <w:p w14:paraId="507D45FD">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Директор </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28A3F5AF">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Наставничко веће</w:t>
            </w:r>
          </w:p>
          <w:p w14:paraId="00E79F21">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Педагошки колегијум</w:t>
            </w:r>
          </w:p>
          <w:p w14:paraId="3DE20C42">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Школски обор</w:t>
            </w:r>
          </w:p>
          <w:p w14:paraId="269DE0AF">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Ученички парламент</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035C1F1F">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Најмање два пута годишње на крају првог и другог класификационог периода- </w:t>
            </w:r>
          </w:p>
          <w:p w14:paraId="4E217FFC">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по потреби и чешће</w:t>
            </w:r>
          </w:p>
        </w:tc>
      </w:tr>
      <w:tr w14:paraId="3EC171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0" w:hRule="atLeast"/>
        </w:trPr>
        <w:tc>
          <w:tcPr>
            <w:tcW w:w="0" w:type="auto"/>
            <w:tcBorders>
              <w:top w:val="single" w:color="000000" w:sz="2" w:space="0"/>
              <w:left w:val="single" w:color="000000" w:sz="2" w:space="0"/>
              <w:bottom w:val="single" w:color="000000" w:sz="2" w:space="0"/>
              <w:right w:val="single" w:color="000000" w:sz="2" w:space="0"/>
            </w:tcBorders>
            <w:shd w:val="clear" w:color="auto" w:fill="F7CBAC"/>
            <w:tcMar>
              <w:top w:w="0" w:type="dxa"/>
              <w:left w:w="100" w:type="dxa"/>
              <w:bottom w:w="0" w:type="dxa"/>
              <w:right w:w="100" w:type="dxa"/>
            </w:tcMar>
            <w:vAlign w:val="top"/>
          </w:tcPr>
          <w:p w14:paraId="50471385">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ТИМ ЗА КУЛТУРНО СПОРТСКЕ АКТИВНОСТИ</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1EA6CAD7">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Иван Глишић</w:t>
            </w:r>
          </w:p>
          <w:p w14:paraId="2DB5064E">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Биљана Продановић</w:t>
            </w:r>
          </w:p>
          <w:p w14:paraId="25B1695A">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Александра Милошевић</w:t>
            </w:r>
          </w:p>
          <w:p w14:paraId="4B3A9BE8">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Директор</w:t>
            </w:r>
          </w:p>
          <w:p w14:paraId="4CABD995">
            <w:pPr>
              <w:pStyle w:val="11"/>
              <w:keepNext w:val="0"/>
              <w:keepLines w:val="0"/>
              <w:widowControl/>
              <w:suppressLineNumbers w:val="0"/>
              <w:bidi w:val="0"/>
              <w:spacing w:before="0" w:beforeAutospacing="0" w:after="10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Стручни сарадник</w:t>
            </w:r>
          </w:p>
        </w:tc>
        <w:tc>
          <w:tcPr>
            <w:tcW w:w="0" w:type="auto"/>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32371B81">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Наставничко веће</w:t>
            </w:r>
          </w:p>
          <w:p w14:paraId="1161AFBD">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Педагошки колегијум</w:t>
            </w:r>
          </w:p>
          <w:p w14:paraId="6A46C54D">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Школски обор</w:t>
            </w:r>
          </w:p>
          <w:p w14:paraId="5319A25F">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Ученички парламент</w:t>
            </w:r>
          </w:p>
        </w:tc>
        <w:tc>
          <w:tcPr>
            <w:tcW w:w="2606" w:type="dxa"/>
            <w:tcBorders>
              <w:top w:val="single" w:color="000000" w:sz="2" w:space="0"/>
              <w:left w:val="single" w:color="000000" w:sz="2" w:space="0"/>
              <w:bottom w:val="single" w:color="000000" w:sz="2" w:space="0"/>
              <w:right w:val="single" w:color="000000" w:sz="2" w:space="0"/>
            </w:tcBorders>
            <w:shd w:val="clear" w:color="auto" w:fill="auto"/>
            <w:tcMar>
              <w:top w:w="0" w:type="dxa"/>
              <w:left w:w="100" w:type="dxa"/>
              <w:bottom w:w="0" w:type="dxa"/>
              <w:right w:w="100" w:type="dxa"/>
            </w:tcMar>
            <w:vAlign w:val="top"/>
          </w:tcPr>
          <w:p w14:paraId="018F4BEB">
            <w:pPr>
              <w:pStyle w:val="11"/>
              <w:keepNext w:val="0"/>
              <w:keepLines w:val="0"/>
              <w:widowControl/>
              <w:suppressLineNumbers w:val="0"/>
              <w:bidi w:val="0"/>
              <w:spacing w:before="0" w:beforeAutospacing="0" w:after="100" w:afterAutospacing="0" w:line="12" w:lineRule="atLeast"/>
              <w:jc w:val="center"/>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Најмање два пута годишње на крају првог и другог класификационог периода-</w:t>
            </w:r>
          </w:p>
        </w:tc>
      </w:tr>
    </w:tbl>
    <w:p w14:paraId="2C1B6424">
      <w:pPr>
        <w:pStyle w:val="11"/>
        <w:keepNext w:val="0"/>
        <w:keepLines w:val="0"/>
        <w:widowControl/>
        <w:suppressLineNumbers w:val="0"/>
        <w:shd w:val="clear" w:fill="FFFFFF"/>
        <w:bidi w:val="0"/>
        <w:spacing w:before="0" w:beforeAutospacing="0" w:after="100" w:afterAutospacing="0" w:line="12" w:lineRule="atLeast"/>
        <w:jc w:val="center"/>
        <w:rPr>
          <w:rFonts w:hint="default" w:ascii="Times New Roman" w:hAnsi="Times New Roman" w:cs="Times New Roman"/>
          <w:sz w:val="24"/>
          <w:szCs w:val="24"/>
        </w:rPr>
      </w:pPr>
    </w:p>
    <w:p w14:paraId="3CEAF254">
      <w:pPr>
        <w:jc w:val="both"/>
        <w:rPr>
          <w:rFonts w:hint="default" w:ascii="Times New Roman" w:hAnsi="Times New Roman" w:cs="Times New Roman"/>
          <w:color w:val="FF0000"/>
          <w:sz w:val="24"/>
          <w:szCs w:val="24"/>
        </w:rPr>
      </w:pPr>
    </w:p>
    <w:p w14:paraId="6CA3FF80">
      <w:pPr>
        <w:jc w:val="both"/>
        <w:rPr>
          <w:rFonts w:hint="default" w:ascii="Times New Roman" w:hAnsi="Times New Roman" w:cs="Times New Roman"/>
          <w:color w:val="FF0000"/>
          <w:sz w:val="24"/>
          <w:szCs w:val="24"/>
        </w:rPr>
      </w:pPr>
    </w:p>
    <w:p w14:paraId="630334BB">
      <w:pPr>
        <w:jc w:val="both"/>
        <w:rPr>
          <w:rFonts w:hint="default" w:ascii="Times New Roman" w:hAnsi="Times New Roman" w:cs="Times New Roman"/>
          <w:color w:val="FF0000"/>
          <w:sz w:val="24"/>
          <w:szCs w:val="24"/>
        </w:rPr>
      </w:pPr>
    </w:p>
    <w:p w14:paraId="0CDDD81D">
      <w:pPr>
        <w:jc w:val="both"/>
        <w:rPr>
          <w:rFonts w:hint="default" w:ascii="Times New Roman" w:hAnsi="Times New Roman" w:cs="Times New Roman"/>
          <w:color w:val="FF0000"/>
          <w:sz w:val="24"/>
          <w:szCs w:val="24"/>
        </w:rPr>
      </w:pPr>
    </w:p>
    <w:p w14:paraId="6CBE37F4">
      <w:pPr>
        <w:jc w:val="both"/>
        <w:rPr>
          <w:rFonts w:hint="default" w:ascii="Times New Roman" w:hAnsi="Times New Roman" w:cs="Times New Roman"/>
          <w:color w:val="FF0000"/>
          <w:sz w:val="24"/>
          <w:szCs w:val="24"/>
        </w:rPr>
      </w:pPr>
    </w:p>
    <w:p w14:paraId="4CE9A17E">
      <w:pPr>
        <w:jc w:val="both"/>
        <w:rPr>
          <w:rFonts w:hint="default" w:ascii="Times New Roman" w:hAnsi="Times New Roman" w:cs="Times New Roman"/>
          <w:color w:val="FF0000"/>
          <w:sz w:val="24"/>
          <w:szCs w:val="24"/>
        </w:rPr>
      </w:pPr>
    </w:p>
    <w:p w14:paraId="0CB2D2F3">
      <w:pPr>
        <w:jc w:val="both"/>
        <w:rPr>
          <w:rFonts w:hint="default" w:ascii="Times New Roman" w:hAnsi="Times New Roman" w:cs="Times New Roman"/>
          <w:color w:val="FF0000"/>
          <w:sz w:val="24"/>
          <w:szCs w:val="24"/>
        </w:rPr>
      </w:pPr>
    </w:p>
    <w:p w14:paraId="340B08DC">
      <w:pPr>
        <w:jc w:val="both"/>
        <w:rPr>
          <w:rFonts w:hint="default" w:ascii="Times New Roman" w:hAnsi="Times New Roman" w:cs="Times New Roman"/>
          <w:color w:val="auto"/>
          <w:sz w:val="24"/>
          <w:szCs w:val="24"/>
          <w:lang w:val="sr-Cyrl-RS"/>
        </w:rPr>
      </w:pPr>
      <w:r>
        <w:rPr>
          <w:rFonts w:hint="default" w:ascii="Times New Roman" w:hAnsi="Times New Roman" w:cs="Times New Roman"/>
          <w:b/>
          <w:color w:val="auto"/>
          <w:sz w:val="24"/>
          <w:szCs w:val="24"/>
        </w:rPr>
        <w:t>14. АНАЛИЗА УСПЕХА И ДИСЦИПЛИНЕ УЧЕНИКА ШКОЛСКЕ 202</w:t>
      </w:r>
      <w:r>
        <w:rPr>
          <w:rFonts w:hint="default" w:ascii="Times New Roman" w:hAnsi="Times New Roman" w:cs="Times New Roman"/>
          <w:b/>
          <w:color w:val="auto"/>
          <w:sz w:val="24"/>
          <w:szCs w:val="24"/>
          <w:lang w:val="sr-Cyrl-RS"/>
        </w:rPr>
        <w:t>3</w:t>
      </w:r>
      <w:r>
        <w:rPr>
          <w:rFonts w:hint="default" w:ascii="Times New Roman" w:hAnsi="Times New Roman" w:cs="Times New Roman"/>
          <w:b/>
          <w:color w:val="auto"/>
          <w:sz w:val="24"/>
          <w:szCs w:val="24"/>
        </w:rPr>
        <w:t>/2</w:t>
      </w:r>
      <w:r>
        <w:rPr>
          <w:rFonts w:hint="default" w:ascii="Times New Roman" w:hAnsi="Times New Roman" w:cs="Times New Roman"/>
          <w:b/>
          <w:color w:val="auto"/>
          <w:sz w:val="24"/>
          <w:szCs w:val="24"/>
          <w:lang w:val="sr-Cyrl-RS"/>
        </w:rPr>
        <w:t>4</w:t>
      </w:r>
      <w:r>
        <w:rPr>
          <w:rFonts w:hint="default" w:ascii="Times New Roman" w:hAnsi="Times New Roman" w:cs="Times New Roman"/>
          <w:b/>
          <w:color w:val="auto"/>
          <w:sz w:val="24"/>
          <w:szCs w:val="24"/>
        </w:rPr>
        <w:t xml:space="preserve">.ГОДИНЕ </w:t>
      </w:r>
    </w:p>
    <w:p w14:paraId="463E99A3">
      <w:pPr>
        <w:rPr>
          <w:rFonts w:hint="default" w:ascii="Times New Roman" w:hAnsi="Times New Roman" w:cs="Times New Roman"/>
          <w:color w:val="auto"/>
          <w:sz w:val="24"/>
          <w:szCs w:val="24"/>
        </w:rPr>
      </w:pPr>
    </w:p>
    <w:p w14:paraId="01762EF7">
      <w:pPr>
        <w:jc w:val="center"/>
        <w:rPr>
          <w:rFonts w:hint="default" w:ascii="Times New Roman" w:hAnsi="Times New Roman" w:cs="Times New Roman"/>
          <w:color w:val="auto"/>
          <w:sz w:val="24"/>
          <w:szCs w:val="24"/>
        </w:rPr>
      </w:pPr>
    </w:p>
    <w:tbl>
      <w:tblPr>
        <w:tblStyle w:val="4"/>
        <w:tblW w:w="9605" w:type="dxa"/>
        <w:tblInd w:w="-22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945"/>
        <w:gridCol w:w="1758"/>
        <w:gridCol w:w="1572"/>
        <w:gridCol w:w="1440"/>
        <w:gridCol w:w="1890"/>
      </w:tblGrid>
      <w:tr w14:paraId="66C793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756" w:hRule="atLeast"/>
        </w:trPr>
        <w:tc>
          <w:tcPr>
            <w:tcW w:w="2945" w:type="dxa"/>
            <w:shd w:val="clear" w:color="auto" w:fill="auto"/>
          </w:tcPr>
          <w:p w14:paraId="1338B6FF">
            <w:pPr>
              <w:pStyle w:val="17"/>
              <w:rPr>
                <w:rFonts w:hint="default" w:ascii="Times New Roman" w:hAnsi="Times New Roman" w:cs="Times New Roman"/>
                <w:color w:val="auto"/>
                <w:sz w:val="24"/>
                <w:szCs w:val="24"/>
              </w:rPr>
            </w:pPr>
          </w:p>
        </w:tc>
        <w:tc>
          <w:tcPr>
            <w:tcW w:w="1758" w:type="dxa"/>
            <w:shd w:val="clear" w:color="auto" w:fill="auto"/>
          </w:tcPr>
          <w:p w14:paraId="51DC90DF">
            <w:pPr>
              <w:pStyle w:val="17"/>
              <w:spacing w:before="1"/>
              <w:ind w:left="206" w:right="211" w:firstLine="5"/>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Број</w:t>
            </w:r>
          </w:p>
          <w:p w14:paraId="10F1B0FB">
            <w:pPr>
              <w:pStyle w:val="17"/>
              <w:spacing w:before="1"/>
              <w:ind w:left="206" w:right="211" w:firstLine="5"/>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ученика са</w:t>
            </w:r>
          </w:p>
          <w:p w14:paraId="7E4C717A">
            <w:pPr>
              <w:pStyle w:val="17"/>
              <w:spacing w:line="290" w:lineRule="atLeast"/>
              <w:ind w:left="149" w:right="150"/>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lang w:val="sr-Cyrl-RS"/>
              </w:rPr>
              <w:t>п</w:t>
            </w:r>
            <w:r>
              <w:rPr>
                <w:rFonts w:hint="default" w:ascii="Times New Roman" w:hAnsi="Times New Roman" w:cs="Times New Roman"/>
                <w:b/>
                <w:color w:val="auto"/>
                <w:sz w:val="24"/>
                <w:szCs w:val="24"/>
              </w:rPr>
              <w:t>озитивним</w:t>
            </w:r>
            <w:r>
              <w:rPr>
                <w:rFonts w:hint="default" w:ascii="Times New Roman" w:hAnsi="Times New Roman" w:cs="Times New Roman"/>
                <w:b/>
                <w:color w:val="auto"/>
                <w:sz w:val="24"/>
                <w:szCs w:val="24"/>
                <w:lang w:val="en-US"/>
              </w:rPr>
              <w:t xml:space="preserve"> </w:t>
            </w:r>
            <w:r>
              <w:rPr>
                <w:rFonts w:hint="default" w:ascii="Times New Roman" w:hAnsi="Times New Roman" w:cs="Times New Roman"/>
                <w:b/>
                <w:color w:val="auto"/>
                <w:sz w:val="24"/>
                <w:szCs w:val="24"/>
              </w:rPr>
              <w:t>успехом</w:t>
            </w:r>
          </w:p>
        </w:tc>
        <w:tc>
          <w:tcPr>
            <w:tcW w:w="1572" w:type="dxa"/>
            <w:shd w:val="clear" w:color="auto" w:fill="auto"/>
          </w:tcPr>
          <w:p w14:paraId="543B9BA9">
            <w:pPr>
              <w:pStyle w:val="17"/>
              <w:spacing w:before="1"/>
              <w:rPr>
                <w:rFonts w:hint="default" w:ascii="Times New Roman" w:hAnsi="Times New Roman" w:cs="Times New Roman"/>
                <w:b/>
                <w:color w:val="auto"/>
                <w:sz w:val="24"/>
                <w:szCs w:val="24"/>
              </w:rPr>
            </w:pPr>
          </w:p>
          <w:p w14:paraId="54655B72">
            <w:pPr>
              <w:pStyle w:val="17"/>
              <w:ind w:left="168" w:right="166" w:firstLine="4"/>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Број ученика са недовољнимуспехом</w:t>
            </w:r>
          </w:p>
        </w:tc>
        <w:tc>
          <w:tcPr>
            <w:tcW w:w="1440" w:type="dxa"/>
            <w:shd w:val="clear" w:color="auto" w:fill="auto"/>
          </w:tcPr>
          <w:p w14:paraId="6B37A27D">
            <w:pPr>
              <w:pStyle w:val="17"/>
              <w:spacing w:before="1"/>
              <w:rPr>
                <w:rFonts w:hint="default" w:ascii="Times New Roman" w:hAnsi="Times New Roman" w:cs="Times New Roman"/>
                <w:b/>
                <w:color w:val="auto"/>
                <w:sz w:val="24"/>
                <w:szCs w:val="24"/>
              </w:rPr>
            </w:pPr>
          </w:p>
          <w:p w14:paraId="672A5644">
            <w:pPr>
              <w:pStyle w:val="17"/>
              <w:ind w:left="111" w:right="100" w:firstLine="244"/>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Број</w:t>
            </w:r>
          </w:p>
          <w:p w14:paraId="577B4B69">
            <w:pPr>
              <w:pStyle w:val="17"/>
              <w:ind w:right="100"/>
              <w:rPr>
                <w:rFonts w:hint="default" w:ascii="Times New Roman" w:hAnsi="Times New Roman" w:cs="Times New Roman"/>
                <w:b/>
                <w:color w:val="auto"/>
                <w:sz w:val="24"/>
                <w:szCs w:val="24"/>
              </w:rPr>
            </w:pPr>
            <w:r>
              <w:rPr>
                <w:rFonts w:hint="default" w:ascii="Times New Roman" w:hAnsi="Times New Roman" w:cs="Times New Roman"/>
                <w:b/>
                <w:color w:val="auto"/>
                <w:spacing w:val="-1"/>
                <w:sz w:val="24"/>
                <w:szCs w:val="24"/>
              </w:rPr>
              <w:t>неоцење</w:t>
            </w:r>
            <w:r>
              <w:rPr>
                <w:rFonts w:hint="default" w:ascii="Times New Roman" w:hAnsi="Times New Roman" w:cs="Times New Roman"/>
                <w:b/>
                <w:color w:val="auto"/>
                <w:sz w:val="24"/>
                <w:szCs w:val="24"/>
              </w:rPr>
              <w:t>них</w:t>
            </w:r>
          </w:p>
          <w:p w14:paraId="65DED219">
            <w:pPr>
              <w:pStyle w:val="17"/>
              <w:ind w:left="159" w:right="139"/>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ученика</w:t>
            </w:r>
          </w:p>
        </w:tc>
        <w:tc>
          <w:tcPr>
            <w:tcW w:w="1890" w:type="dxa"/>
            <w:shd w:val="clear" w:color="auto" w:fill="auto"/>
          </w:tcPr>
          <w:p w14:paraId="75B1D369">
            <w:pPr>
              <w:pStyle w:val="17"/>
              <w:rPr>
                <w:rFonts w:hint="default" w:ascii="Times New Roman" w:hAnsi="Times New Roman" w:cs="Times New Roman"/>
                <w:b/>
                <w:color w:val="auto"/>
                <w:sz w:val="24"/>
                <w:szCs w:val="24"/>
              </w:rPr>
            </w:pPr>
          </w:p>
          <w:p w14:paraId="551C1793">
            <w:pPr>
              <w:pStyle w:val="17"/>
              <w:rPr>
                <w:rFonts w:hint="default" w:ascii="Times New Roman" w:hAnsi="Times New Roman" w:cs="Times New Roman"/>
                <w:b/>
                <w:color w:val="auto"/>
                <w:sz w:val="24"/>
                <w:szCs w:val="24"/>
              </w:rPr>
            </w:pPr>
          </w:p>
          <w:p w14:paraId="29FB091C">
            <w:pPr>
              <w:pStyle w:val="17"/>
              <w:spacing w:before="150"/>
              <w:ind w:left="108" w:right="108"/>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Укупно</w:t>
            </w:r>
          </w:p>
        </w:tc>
      </w:tr>
      <w:tr w14:paraId="1B8A6C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0" w:hRule="atLeast"/>
        </w:trPr>
        <w:tc>
          <w:tcPr>
            <w:tcW w:w="2945" w:type="dxa"/>
            <w:shd w:val="clear" w:color="auto" w:fill="auto"/>
          </w:tcPr>
          <w:p w14:paraId="23A3571E">
            <w:pPr>
              <w:pStyle w:val="17"/>
              <w:spacing w:line="270" w:lineRule="exact"/>
              <w:ind w:left="1"/>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I</w:t>
            </w:r>
          </w:p>
        </w:tc>
        <w:tc>
          <w:tcPr>
            <w:tcW w:w="1758" w:type="dxa"/>
            <w:shd w:val="clear" w:color="auto" w:fill="auto"/>
          </w:tcPr>
          <w:p w14:paraId="3FF0A391">
            <w:pPr>
              <w:pStyle w:val="17"/>
              <w:spacing w:line="270" w:lineRule="exact"/>
              <w:ind w:right="458"/>
              <w:jc w:val="right"/>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77</w:t>
            </w:r>
          </w:p>
        </w:tc>
        <w:tc>
          <w:tcPr>
            <w:tcW w:w="1572" w:type="dxa"/>
            <w:shd w:val="clear" w:color="auto" w:fill="auto"/>
          </w:tcPr>
          <w:p w14:paraId="06728EEF">
            <w:pPr>
              <w:pStyle w:val="17"/>
              <w:spacing w:line="270" w:lineRule="exact"/>
              <w:ind w:right="654"/>
              <w:jc w:val="right"/>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1</w:t>
            </w:r>
          </w:p>
        </w:tc>
        <w:tc>
          <w:tcPr>
            <w:tcW w:w="1440" w:type="dxa"/>
            <w:shd w:val="clear" w:color="auto" w:fill="auto"/>
          </w:tcPr>
          <w:p w14:paraId="7071C060">
            <w:pPr>
              <w:pStyle w:val="17"/>
              <w:spacing w:line="270" w:lineRule="exact"/>
              <w:ind w:right="1"/>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w:t>
            </w:r>
          </w:p>
        </w:tc>
        <w:tc>
          <w:tcPr>
            <w:tcW w:w="1890" w:type="dxa"/>
            <w:shd w:val="clear" w:color="auto" w:fill="auto"/>
          </w:tcPr>
          <w:p w14:paraId="6D1E6841">
            <w:pPr>
              <w:pStyle w:val="17"/>
              <w:spacing w:line="270" w:lineRule="exact"/>
              <w:ind w:left="103" w:right="108"/>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78</w:t>
            </w:r>
          </w:p>
        </w:tc>
      </w:tr>
      <w:tr w14:paraId="01EA8C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7" w:hRule="atLeast"/>
        </w:trPr>
        <w:tc>
          <w:tcPr>
            <w:tcW w:w="2945" w:type="dxa"/>
            <w:shd w:val="clear" w:color="auto" w:fill="auto"/>
          </w:tcPr>
          <w:p w14:paraId="6B26AF1C">
            <w:pPr>
              <w:pStyle w:val="17"/>
              <w:spacing w:before="1" w:line="276" w:lineRule="exact"/>
              <w:ind w:left="87" w:right="89"/>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II</w:t>
            </w:r>
          </w:p>
        </w:tc>
        <w:tc>
          <w:tcPr>
            <w:tcW w:w="1758" w:type="dxa"/>
            <w:shd w:val="clear" w:color="auto" w:fill="auto"/>
          </w:tcPr>
          <w:p w14:paraId="6725CD00">
            <w:pPr>
              <w:pStyle w:val="17"/>
              <w:spacing w:before="1" w:line="276" w:lineRule="exact"/>
              <w:ind w:right="458"/>
              <w:jc w:val="right"/>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47</w:t>
            </w:r>
          </w:p>
        </w:tc>
        <w:tc>
          <w:tcPr>
            <w:tcW w:w="1572" w:type="dxa"/>
            <w:shd w:val="clear" w:color="auto" w:fill="auto"/>
          </w:tcPr>
          <w:p w14:paraId="4E261EDF">
            <w:pPr>
              <w:pStyle w:val="17"/>
              <w:spacing w:before="1" w:line="276" w:lineRule="exact"/>
              <w:ind w:right="654"/>
              <w:jc w:val="right"/>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1</w:t>
            </w:r>
          </w:p>
        </w:tc>
        <w:tc>
          <w:tcPr>
            <w:tcW w:w="1440" w:type="dxa"/>
            <w:shd w:val="clear" w:color="auto" w:fill="auto"/>
          </w:tcPr>
          <w:p w14:paraId="27046BC5">
            <w:pPr>
              <w:pStyle w:val="17"/>
              <w:spacing w:before="1" w:line="276" w:lineRule="exact"/>
              <w:ind w:right="1"/>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w:t>
            </w:r>
          </w:p>
        </w:tc>
        <w:tc>
          <w:tcPr>
            <w:tcW w:w="1890" w:type="dxa"/>
            <w:shd w:val="clear" w:color="auto" w:fill="auto"/>
          </w:tcPr>
          <w:p w14:paraId="0DE3F478">
            <w:pPr>
              <w:pStyle w:val="17"/>
              <w:spacing w:before="1" w:line="276" w:lineRule="exact"/>
              <w:ind w:left="103" w:right="108"/>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48</w:t>
            </w:r>
          </w:p>
        </w:tc>
      </w:tr>
      <w:tr w14:paraId="7AF057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2945" w:type="dxa"/>
            <w:shd w:val="clear" w:color="auto" w:fill="auto"/>
          </w:tcPr>
          <w:p w14:paraId="0AA0729D">
            <w:pPr>
              <w:pStyle w:val="17"/>
              <w:spacing w:before="1" w:line="271" w:lineRule="exact"/>
              <w:ind w:left="87" w:right="87"/>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III</w:t>
            </w:r>
          </w:p>
        </w:tc>
        <w:tc>
          <w:tcPr>
            <w:tcW w:w="1758" w:type="dxa"/>
            <w:shd w:val="clear" w:color="auto" w:fill="auto"/>
          </w:tcPr>
          <w:p w14:paraId="727BF728">
            <w:pPr>
              <w:pStyle w:val="17"/>
              <w:spacing w:before="1" w:line="271" w:lineRule="exact"/>
              <w:ind w:right="458"/>
              <w:jc w:val="right"/>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61</w:t>
            </w:r>
          </w:p>
        </w:tc>
        <w:tc>
          <w:tcPr>
            <w:tcW w:w="1572" w:type="dxa"/>
            <w:shd w:val="clear" w:color="auto" w:fill="auto"/>
          </w:tcPr>
          <w:p w14:paraId="71F37DC0">
            <w:pPr>
              <w:pStyle w:val="17"/>
              <w:spacing w:before="1" w:line="271" w:lineRule="exact"/>
              <w:ind w:right="654"/>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w:t>
            </w:r>
          </w:p>
        </w:tc>
        <w:tc>
          <w:tcPr>
            <w:tcW w:w="1440" w:type="dxa"/>
            <w:shd w:val="clear" w:color="auto" w:fill="auto"/>
          </w:tcPr>
          <w:p w14:paraId="62D30506">
            <w:pPr>
              <w:pStyle w:val="17"/>
              <w:spacing w:before="1" w:line="271" w:lineRule="exact"/>
              <w:ind w:right="1"/>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w:t>
            </w:r>
          </w:p>
        </w:tc>
        <w:tc>
          <w:tcPr>
            <w:tcW w:w="1890" w:type="dxa"/>
            <w:shd w:val="clear" w:color="auto" w:fill="auto"/>
          </w:tcPr>
          <w:p w14:paraId="7BB2E9C9">
            <w:pPr>
              <w:pStyle w:val="17"/>
              <w:spacing w:before="1" w:line="271" w:lineRule="exact"/>
              <w:ind w:left="103" w:right="108"/>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61</w:t>
            </w:r>
          </w:p>
        </w:tc>
      </w:tr>
      <w:tr w14:paraId="6B8C6B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2945" w:type="dxa"/>
            <w:shd w:val="clear" w:color="auto" w:fill="auto"/>
          </w:tcPr>
          <w:p w14:paraId="47830204">
            <w:pPr>
              <w:pStyle w:val="17"/>
              <w:spacing w:before="1" w:line="271" w:lineRule="exact"/>
              <w:ind w:left="87" w:right="88"/>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IV</w:t>
            </w:r>
          </w:p>
        </w:tc>
        <w:tc>
          <w:tcPr>
            <w:tcW w:w="1758" w:type="dxa"/>
            <w:shd w:val="clear" w:color="auto" w:fill="auto"/>
          </w:tcPr>
          <w:p w14:paraId="6D861E67">
            <w:pPr>
              <w:pStyle w:val="17"/>
              <w:spacing w:before="1" w:line="271" w:lineRule="exact"/>
              <w:ind w:right="458"/>
              <w:jc w:val="right"/>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52</w:t>
            </w:r>
          </w:p>
        </w:tc>
        <w:tc>
          <w:tcPr>
            <w:tcW w:w="1572" w:type="dxa"/>
            <w:shd w:val="clear" w:color="auto" w:fill="auto"/>
          </w:tcPr>
          <w:p w14:paraId="4508BCC6">
            <w:pPr>
              <w:pStyle w:val="17"/>
              <w:spacing w:before="1" w:line="271" w:lineRule="exact"/>
              <w:ind w:right="654"/>
              <w:jc w:val="right"/>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w:t>
            </w:r>
          </w:p>
        </w:tc>
        <w:tc>
          <w:tcPr>
            <w:tcW w:w="1440" w:type="dxa"/>
            <w:shd w:val="clear" w:color="auto" w:fill="auto"/>
          </w:tcPr>
          <w:p w14:paraId="7C30FE47">
            <w:pPr>
              <w:pStyle w:val="17"/>
              <w:spacing w:before="1" w:line="271" w:lineRule="exact"/>
              <w:ind w:right="1"/>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w:t>
            </w:r>
          </w:p>
        </w:tc>
        <w:tc>
          <w:tcPr>
            <w:tcW w:w="1890" w:type="dxa"/>
            <w:shd w:val="clear" w:color="auto" w:fill="auto"/>
          </w:tcPr>
          <w:p w14:paraId="0ECB2336">
            <w:pPr>
              <w:pStyle w:val="17"/>
              <w:spacing w:before="1" w:line="271" w:lineRule="exact"/>
              <w:ind w:left="103" w:right="108"/>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52</w:t>
            </w:r>
          </w:p>
        </w:tc>
      </w:tr>
      <w:tr w14:paraId="6648AF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2945" w:type="dxa"/>
            <w:shd w:val="clear" w:color="auto" w:fill="auto"/>
          </w:tcPr>
          <w:p w14:paraId="04F59A32">
            <w:pPr>
              <w:pStyle w:val="17"/>
              <w:spacing w:before="1" w:line="271" w:lineRule="exact"/>
              <w:ind w:left="87" w:right="95"/>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Укупно</w:t>
            </w:r>
          </w:p>
        </w:tc>
        <w:tc>
          <w:tcPr>
            <w:tcW w:w="1758" w:type="dxa"/>
            <w:shd w:val="clear" w:color="auto" w:fill="auto"/>
          </w:tcPr>
          <w:p w14:paraId="16378B58">
            <w:pPr>
              <w:pStyle w:val="17"/>
              <w:spacing w:before="1" w:line="271" w:lineRule="exact"/>
              <w:ind w:right="396"/>
              <w:jc w:val="right"/>
              <w:rPr>
                <w:rFonts w:hint="default" w:ascii="Times New Roman" w:hAnsi="Times New Roman" w:cs="Times New Roman"/>
                <w:b/>
                <w:color w:val="auto"/>
                <w:sz w:val="24"/>
                <w:szCs w:val="24"/>
                <w:lang w:val="sr-Cyrl-RS"/>
              </w:rPr>
            </w:pPr>
            <w:r>
              <w:rPr>
                <w:rFonts w:hint="default" w:ascii="Times New Roman" w:hAnsi="Times New Roman" w:cs="Times New Roman"/>
                <w:b/>
                <w:color w:val="auto"/>
                <w:sz w:val="24"/>
                <w:szCs w:val="24"/>
              </w:rPr>
              <w:t>2</w:t>
            </w:r>
            <w:r>
              <w:rPr>
                <w:rFonts w:hint="default" w:ascii="Times New Roman" w:hAnsi="Times New Roman" w:cs="Times New Roman"/>
                <w:b/>
                <w:color w:val="auto"/>
                <w:sz w:val="24"/>
                <w:szCs w:val="24"/>
                <w:lang w:val="sr-Cyrl-RS"/>
              </w:rPr>
              <w:t>37</w:t>
            </w:r>
          </w:p>
          <w:p w14:paraId="7AFC825B">
            <w:pPr>
              <w:pStyle w:val="17"/>
              <w:spacing w:before="1" w:line="271" w:lineRule="exact"/>
              <w:ind w:right="396"/>
              <w:jc w:val="right"/>
              <w:rPr>
                <w:rFonts w:hint="default" w:ascii="Times New Roman" w:hAnsi="Times New Roman" w:cs="Times New Roman"/>
                <w:b/>
                <w:color w:val="auto"/>
                <w:sz w:val="24"/>
                <w:szCs w:val="24"/>
              </w:rPr>
            </w:pPr>
          </w:p>
        </w:tc>
        <w:tc>
          <w:tcPr>
            <w:tcW w:w="1572" w:type="dxa"/>
            <w:shd w:val="clear" w:color="auto" w:fill="auto"/>
          </w:tcPr>
          <w:p w14:paraId="5E31D265">
            <w:pPr>
              <w:pStyle w:val="17"/>
              <w:spacing w:before="1" w:line="271" w:lineRule="exact"/>
              <w:ind w:right="597"/>
              <w:jc w:val="center"/>
              <w:rPr>
                <w:rFonts w:hint="default" w:ascii="Times New Roman" w:hAnsi="Times New Roman" w:cs="Times New Roman"/>
                <w:b/>
                <w:color w:val="auto"/>
                <w:sz w:val="24"/>
                <w:szCs w:val="24"/>
                <w:lang w:val="sr-Cyrl-RS"/>
              </w:rPr>
            </w:pPr>
            <w:r>
              <w:rPr>
                <w:rFonts w:hint="default" w:ascii="Times New Roman" w:hAnsi="Times New Roman" w:cs="Times New Roman"/>
                <w:b/>
                <w:color w:val="auto"/>
                <w:sz w:val="24"/>
                <w:szCs w:val="24"/>
              </w:rPr>
              <w:t xml:space="preserve">         </w:t>
            </w:r>
            <w:r>
              <w:rPr>
                <w:rFonts w:hint="default" w:ascii="Times New Roman" w:hAnsi="Times New Roman" w:cs="Times New Roman"/>
                <w:b/>
                <w:color w:val="auto"/>
                <w:sz w:val="24"/>
                <w:szCs w:val="24"/>
                <w:lang w:val="sr-Cyrl-RS"/>
              </w:rPr>
              <w:t>2</w:t>
            </w:r>
          </w:p>
        </w:tc>
        <w:tc>
          <w:tcPr>
            <w:tcW w:w="1440" w:type="dxa"/>
            <w:shd w:val="clear" w:color="auto" w:fill="auto"/>
          </w:tcPr>
          <w:p w14:paraId="210D02B2">
            <w:pPr>
              <w:pStyle w:val="17"/>
              <w:spacing w:before="1" w:line="271" w:lineRule="exact"/>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w:t>
            </w:r>
          </w:p>
        </w:tc>
        <w:tc>
          <w:tcPr>
            <w:tcW w:w="1890" w:type="dxa"/>
            <w:shd w:val="clear" w:color="auto" w:fill="auto"/>
          </w:tcPr>
          <w:p w14:paraId="0AC65D7E">
            <w:pPr>
              <w:pStyle w:val="17"/>
              <w:spacing w:before="1" w:line="271" w:lineRule="exact"/>
              <w:ind w:left="108" w:right="108"/>
              <w:jc w:val="center"/>
              <w:rPr>
                <w:rFonts w:hint="default" w:ascii="Times New Roman" w:hAnsi="Times New Roman" w:cs="Times New Roman"/>
                <w:b/>
                <w:color w:val="auto"/>
                <w:sz w:val="24"/>
                <w:szCs w:val="24"/>
                <w:lang w:val="sr-Cyrl-RS"/>
              </w:rPr>
            </w:pPr>
            <w:r>
              <w:rPr>
                <w:rFonts w:hint="default" w:ascii="Times New Roman" w:hAnsi="Times New Roman" w:cs="Times New Roman"/>
                <w:b/>
                <w:color w:val="auto"/>
                <w:sz w:val="24"/>
                <w:szCs w:val="24"/>
              </w:rPr>
              <w:t>2</w:t>
            </w:r>
            <w:r>
              <w:rPr>
                <w:rFonts w:hint="default" w:ascii="Times New Roman" w:hAnsi="Times New Roman" w:cs="Times New Roman"/>
                <w:b/>
                <w:color w:val="auto"/>
                <w:sz w:val="24"/>
                <w:szCs w:val="24"/>
                <w:lang w:val="sr-Cyrl-RS"/>
              </w:rPr>
              <w:t>39</w:t>
            </w:r>
          </w:p>
        </w:tc>
      </w:tr>
    </w:tbl>
    <w:p w14:paraId="73F2E47F">
      <w:pPr>
        <w:jc w:val="center"/>
        <w:rPr>
          <w:rFonts w:hint="default" w:ascii="Times New Roman" w:hAnsi="Times New Roman" w:cs="Times New Roman"/>
          <w:color w:val="FF0000"/>
          <w:sz w:val="24"/>
          <w:szCs w:val="24"/>
        </w:rPr>
      </w:pPr>
    </w:p>
    <w:p w14:paraId="2672985A">
      <w:pPr>
        <w:jc w:val="both"/>
        <w:rPr>
          <w:rFonts w:hint="default" w:ascii="Times New Roman" w:hAnsi="Times New Roman" w:cs="Times New Roman"/>
          <w:color w:val="FF0000"/>
          <w:sz w:val="24"/>
          <w:szCs w:val="24"/>
        </w:rPr>
      </w:pPr>
    </w:p>
    <w:p w14:paraId="3B8FA103">
      <w:pPr>
        <w:jc w:val="both"/>
        <w:rPr>
          <w:rFonts w:hint="default" w:ascii="Times New Roman" w:hAnsi="Times New Roman" w:cs="Times New Roman"/>
          <w:color w:val="FF0000"/>
          <w:sz w:val="24"/>
          <w:szCs w:val="24"/>
        </w:rPr>
      </w:pPr>
    </w:p>
    <w:p w14:paraId="6C3AB4B7">
      <w:pPr>
        <w:jc w:val="both"/>
        <w:rPr>
          <w:rFonts w:hint="default" w:ascii="Times New Roman" w:hAnsi="Times New Roman" w:cs="Times New Roman"/>
          <w:color w:val="FF0000"/>
          <w:sz w:val="24"/>
          <w:szCs w:val="24"/>
        </w:rPr>
      </w:pPr>
    </w:p>
    <w:p w14:paraId="1D697934">
      <w:pPr>
        <w:jc w:val="both"/>
        <w:rPr>
          <w:rFonts w:hint="default" w:ascii="Times New Roman" w:hAnsi="Times New Roman" w:cs="Times New Roman"/>
          <w:color w:val="FF0000"/>
          <w:sz w:val="24"/>
          <w:szCs w:val="24"/>
        </w:rPr>
      </w:pPr>
    </w:p>
    <w:p w14:paraId="1FA2F035">
      <w:pPr>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Изостанци</w:t>
      </w:r>
    </w:p>
    <w:p w14:paraId="5EFE12E7">
      <w:pPr>
        <w:jc w:val="center"/>
        <w:rPr>
          <w:rFonts w:hint="default" w:ascii="Times New Roman" w:hAnsi="Times New Roman" w:cs="Times New Roman"/>
          <w:b/>
          <w:color w:val="auto"/>
          <w:sz w:val="24"/>
          <w:szCs w:val="24"/>
        </w:rPr>
      </w:pPr>
    </w:p>
    <w:p w14:paraId="71C9004C">
      <w:pPr>
        <w:jc w:val="center"/>
        <w:rPr>
          <w:rFonts w:hint="default" w:ascii="Times New Roman" w:hAnsi="Times New Roman" w:cs="Times New Roman"/>
          <w:color w:val="auto"/>
          <w:sz w:val="24"/>
          <w:szCs w:val="24"/>
        </w:rPr>
      </w:pPr>
    </w:p>
    <w:tbl>
      <w:tblPr>
        <w:tblStyle w:val="4"/>
        <w:tblW w:w="0" w:type="auto"/>
        <w:tblInd w:w="834"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24"/>
        <w:gridCol w:w="1719"/>
        <w:gridCol w:w="1873"/>
        <w:gridCol w:w="2166"/>
        <w:gridCol w:w="1432"/>
      </w:tblGrid>
      <w:tr w14:paraId="54AEBC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5" w:hRule="atLeast"/>
        </w:trPr>
        <w:tc>
          <w:tcPr>
            <w:tcW w:w="1724" w:type="dxa"/>
            <w:shd w:val="clear" w:color="auto" w:fill="auto"/>
          </w:tcPr>
          <w:p w14:paraId="1EBED72D">
            <w:pPr>
              <w:pStyle w:val="17"/>
              <w:spacing w:before="1"/>
              <w:ind w:right="466"/>
              <w:jc w:val="center"/>
              <w:rPr>
                <w:rFonts w:hint="default" w:ascii="Times New Roman" w:hAnsi="Times New Roman" w:cs="Times New Roman"/>
                <w:b/>
                <w:color w:val="auto"/>
                <w:sz w:val="24"/>
                <w:szCs w:val="24"/>
              </w:rPr>
            </w:pPr>
          </w:p>
          <w:p w14:paraId="2FD877F7">
            <w:pPr>
              <w:pStyle w:val="17"/>
              <w:spacing w:before="1"/>
              <w:ind w:right="466"/>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Разред</w:t>
            </w:r>
          </w:p>
        </w:tc>
        <w:tc>
          <w:tcPr>
            <w:tcW w:w="1719" w:type="dxa"/>
            <w:shd w:val="clear" w:color="auto" w:fill="auto"/>
          </w:tcPr>
          <w:p w14:paraId="13D08479">
            <w:pPr>
              <w:pStyle w:val="17"/>
              <w:spacing w:line="290" w:lineRule="atLeast"/>
              <w:ind w:left="427" w:right="216" w:hanging="197"/>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Укупан број ученика</w:t>
            </w:r>
          </w:p>
        </w:tc>
        <w:tc>
          <w:tcPr>
            <w:tcW w:w="1873" w:type="dxa"/>
            <w:shd w:val="clear" w:color="auto" w:fill="auto"/>
          </w:tcPr>
          <w:p w14:paraId="0C897545">
            <w:pPr>
              <w:pStyle w:val="17"/>
              <w:spacing w:before="150"/>
              <w:ind w:right="321"/>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Оправдани</w:t>
            </w:r>
          </w:p>
        </w:tc>
        <w:tc>
          <w:tcPr>
            <w:tcW w:w="2166" w:type="dxa"/>
            <w:shd w:val="clear" w:color="auto" w:fill="auto"/>
          </w:tcPr>
          <w:p w14:paraId="10DDDAF4">
            <w:pPr>
              <w:pStyle w:val="17"/>
              <w:spacing w:before="150"/>
              <w:ind w:right="348"/>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Неоправдани</w:t>
            </w:r>
          </w:p>
        </w:tc>
        <w:tc>
          <w:tcPr>
            <w:tcW w:w="1432" w:type="dxa"/>
            <w:shd w:val="clear" w:color="auto" w:fill="auto"/>
          </w:tcPr>
          <w:p w14:paraId="14FE2FCA">
            <w:pPr>
              <w:pStyle w:val="17"/>
              <w:spacing w:before="150"/>
              <w:ind w:left="335"/>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Укупно</w:t>
            </w:r>
          </w:p>
        </w:tc>
      </w:tr>
      <w:tr w14:paraId="70511A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92" w:hRule="atLeast"/>
        </w:trPr>
        <w:tc>
          <w:tcPr>
            <w:tcW w:w="1724" w:type="dxa"/>
            <w:shd w:val="clear" w:color="auto" w:fill="auto"/>
          </w:tcPr>
          <w:p w14:paraId="4E65BFF2">
            <w:pPr>
              <w:pStyle w:val="17"/>
              <w:spacing w:before="1" w:line="271" w:lineRule="exact"/>
              <w:ind w:left="1"/>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I</w:t>
            </w:r>
          </w:p>
        </w:tc>
        <w:tc>
          <w:tcPr>
            <w:tcW w:w="1719" w:type="dxa"/>
            <w:shd w:val="clear" w:color="auto" w:fill="auto"/>
          </w:tcPr>
          <w:p w14:paraId="5C77D63D">
            <w:pPr>
              <w:pStyle w:val="17"/>
              <w:spacing w:before="1" w:line="271" w:lineRule="exact"/>
              <w:ind w:left="671"/>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78</w:t>
            </w:r>
          </w:p>
        </w:tc>
        <w:tc>
          <w:tcPr>
            <w:tcW w:w="1873" w:type="dxa"/>
            <w:shd w:val="clear" w:color="auto" w:fill="auto"/>
          </w:tcPr>
          <w:p w14:paraId="424E9177">
            <w:pPr>
              <w:pStyle w:val="17"/>
              <w:spacing w:before="1" w:line="271" w:lineRule="exact"/>
              <w:ind w:left="322" w:right="321"/>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10332</w:t>
            </w:r>
          </w:p>
        </w:tc>
        <w:tc>
          <w:tcPr>
            <w:tcW w:w="2166" w:type="dxa"/>
            <w:shd w:val="clear" w:color="auto" w:fill="auto"/>
          </w:tcPr>
          <w:p w14:paraId="7D97E331">
            <w:pPr>
              <w:pStyle w:val="17"/>
              <w:spacing w:before="1" w:line="271" w:lineRule="exact"/>
              <w:ind w:left="344" w:right="348"/>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312</w:t>
            </w:r>
          </w:p>
        </w:tc>
        <w:tc>
          <w:tcPr>
            <w:tcW w:w="1432" w:type="dxa"/>
            <w:shd w:val="clear" w:color="auto" w:fill="auto"/>
          </w:tcPr>
          <w:p w14:paraId="53A29134">
            <w:pPr>
              <w:pStyle w:val="17"/>
              <w:spacing w:before="1" w:line="271" w:lineRule="exact"/>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 xml:space="preserve">     10664</w:t>
            </w:r>
          </w:p>
        </w:tc>
      </w:tr>
      <w:tr w14:paraId="74D0E1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1724" w:type="dxa"/>
            <w:shd w:val="clear" w:color="auto" w:fill="auto"/>
          </w:tcPr>
          <w:p w14:paraId="29D8289F">
            <w:pPr>
              <w:pStyle w:val="17"/>
              <w:spacing w:before="1" w:line="271" w:lineRule="exact"/>
              <w:ind w:left="464" w:right="466"/>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II</w:t>
            </w:r>
          </w:p>
        </w:tc>
        <w:tc>
          <w:tcPr>
            <w:tcW w:w="1719" w:type="dxa"/>
            <w:shd w:val="clear" w:color="auto" w:fill="auto"/>
          </w:tcPr>
          <w:p w14:paraId="5EE026B2">
            <w:pPr>
              <w:pStyle w:val="17"/>
              <w:spacing w:before="1" w:line="271" w:lineRule="exact"/>
              <w:ind w:left="671"/>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47</w:t>
            </w:r>
          </w:p>
        </w:tc>
        <w:tc>
          <w:tcPr>
            <w:tcW w:w="1873" w:type="dxa"/>
            <w:shd w:val="clear" w:color="auto" w:fill="auto"/>
          </w:tcPr>
          <w:p w14:paraId="57A253C6">
            <w:pPr>
              <w:pStyle w:val="17"/>
              <w:spacing w:before="1" w:line="271" w:lineRule="exact"/>
              <w:ind w:left="322" w:right="321"/>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6348</w:t>
            </w:r>
          </w:p>
        </w:tc>
        <w:tc>
          <w:tcPr>
            <w:tcW w:w="2166" w:type="dxa"/>
            <w:shd w:val="clear" w:color="auto" w:fill="auto"/>
          </w:tcPr>
          <w:p w14:paraId="2E112755">
            <w:pPr>
              <w:pStyle w:val="17"/>
              <w:spacing w:before="1" w:line="271" w:lineRule="exact"/>
              <w:ind w:left="344" w:right="348"/>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220</w:t>
            </w:r>
          </w:p>
        </w:tc>
        <w:tc>
          <w:tcPr>
            <w:tcW w:w="1432" w:type="dxa"/>
            <w:shd w:val="clear" w:color="auto" w:fill="auto"/>
          </w:tcPr>
          <w:p w14:paraId="2A6C6448">
            <w:pPr>
              <w:pStyle w:val="17"/>
              <w:spacing w:before="1" w:line="271" w:lineRule="exact"/>
              <w:ind w:left="407"/>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6568</w:t>
            </w:r>
          </w:p>
        </w:tc>
      </w:tr>
      <w:tr w14:paraId="6DDF7E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1724" w:type="dxa"/>
            <w:shd w:val="clear" w:color="auto" w:fill="auto"/>
          </w:tcPr>
          <w:p w14:paraId="61021BD3">
            <w:pPr>
              <w:pStyle w:val="17"/>
              <w:spacing w:before="1" w:line="271" w:lineRule="exact"/>
              <w:ind w:left="466" w:right="466"/>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III</w:t>
            </w:r>
          </w:p>
        </w:tc>
        <w:tc>
          <w:tcPr>
            <w:tcW w:w="1719" w:type="dxa"/>
            <w:shd w:val="clear" w:color="auto" w:fill="auto"/>
          </w:tcPr>
          <w:p w14:paraId="35A5C2D4">
            <w:pPr>
              <w:pStyle w:val="17"/>
              <w:spacing w:before="1" w:line="271" w:lineRule="exact"/>
              <w:ind w:left="671"/>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61</w:t>
            </w:r>
          </w:p>
        </w:tc>
        <w:tc>
          <w:tcPr>
            <w:tcW w:w="1873" w:type="dxa"/>
            <w:shd w:val="clear" w:color="auto" w:fill="auto"/>
          </w:tcPr>
          <w:p w14:paraId="283CDD46">
            <w:pPr>
              <w:pStyle w:val="17"/>
              <w:spacing w:before="1" w:line="271" w:lineRule="exact"/>
              <w:ind w:left="322" w:right="321"/>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8594</w:t>
            </w:r>
          </w:p>
        </w:tc>
        <w:tc>
          <w:tcPr>
            <w:tcW w:w="2166" w:type="dxa"/>
            <w:shd w:val="clear" w:color="auto" w:fill="auto"/>
          </w:tcPr>
          <w:p w14:paraId="39353CB6">
            <w:pPr>
              <w:pStyle w:val="17"/>
              <w:spacing w:before="1" w:line="271" w:lineRule="exact"/>
              <w:ind w:left="344" w:right="348"/>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234</w:t>
            </w:r>
          </w:p>
        </w:tc>
        <w:tc>
          <w:tcPr>
            <w:tcW w:w="1432" w:type="dxa"/>
            <w:shd w:val="clear" w:color="auto" w:fill="auto"/>
          </w:tcPr>
          <w:p w14:paraId="13F99898">
            <w:pPr>
              <w:pStyle w:val="17"/>
              <w:spacing w:before="1" w:line="271" w:lineRule="exact"/>
              <w:ind w:left="407"/>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8828</w:t>
            </w:r>
          </w:p>
        </w:tc>
      </w:tr>
      <w:tr w14:paraId="75118F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7" w:hRule="atLeast"/>
        </w:trPr>
        <w:tc>
          <w:tcPr>
            <w:tcW w:w="1724" w:type="dxa"/>
            <w:shd w:val="clear" w:color="auto" w:fill="auto"/>
          </w:tcPr>
          <w:p w14:paraId="3256DA41">
            <w:pPr>
              <w:pStyle w:val="17"/>
              <w:spacing w:before="6" w:line="271" w:lineRule="exact"/>
              <w:ind w:left="465" w:right="466"/>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IV</w:t>
            </w:r>
          </w:p>
        </w:tc>
        <w:tc>
          <w:tcPr>
            <w:tcW w:w="1719" w:type="dxa"/>
            <w:shd w:val="clear" w:color="auto" w:fill="auto"/>
          </w:tcPr>
          <w:p w14:paraId="2264B373">
            <w:pPr>
              <w:pStyle w:val="17"/>
              <w:spacing w:before="6" w:line="271" w:lineRule="exact"/>
              <w:ind w:left="671"/>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52</w:t>
            </w:r>
          </w:p>
        </w:tc>
        <w:tc>
          <w:tcPr>
            <w:tcW w:w="1873" w:type="dxa"/>
            <w:shd w:val="clear" w:color="auto" w:fill="auto"/>
          </w:tcPr>
          <w:p w14:paraId="2DF1B801">
            <w:pPr>
              <w:pStyle w:val="17"/>
              <w:spacing w:before="6" w:line="271" w:lineRule="exact"/>
              <w:ind w:left="322" w:right="321"/>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5771</w:t>
            </w:r>
          </w:p>
        </w:tc>
        <w:tc>
          <w:tcPr>
            <w:tcW w:w="2166" w:type="dxa"/>
            <w:shd w:val="clear" w:color="auto" w:fill="auto"/>
          </w:tcPr>
          <w:p w14:paraId="6F470A9E">
            <w:pPr>
              <w:pStyle w:val="17"/>
              <w:spacing w:before="6" w:line="271" w:lineRule="exact"/>
              <w:ind w:left="344" w:right="348"/>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206</w:t>
            </w:r>
          </w:p>
        </w:tc>
        <w:tc>
          <w:tcPr>
            <w:tcW w:w="1432" w:type="dxa"/>
            <w:shd w:val="clear" w:color="auto" w:fill="auto"/>
          </w:tcPr>
          <w:p w14:paraId="2EC4CAD1">
            <w:pPr>
              <w:pStyle w:val="17"/>
              <w:spacing w:before="6" w:line="271" w:lineRule="exact"/>
              <w:ind w:left="407"/>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5977</w:t>
            </w:r>
          </w:p>
        </w:tc>
      </w:tr>
      <w:tr w14:paraId="4FE5CB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9" w:hRule="atLeast"/>
        </w:trPr>
        <w:tc>
          <w:tcPr>
            <w:tcW w:w="1724" w:type="dxa"/>
            <w:shd w:val="clear" w:color="auto" w:fill="auto"/>
          </w:tcPr>
          <w:p w14:paraId="45F86D79">
            <w:pPr>
              <w:pStyle w:val="17"/>
              <w:spacing w:line="290" w:lineRule="atLeast"/>
              <w:ind w:right="405"/>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УКУПНО</w:t>
            </w:r>
          </w:p>
          <w:p w14:paraId="24D1F7AA">
            <w:pPr>
              <w:pStyle w:val="17"/>
              <w:spacing w:line="290" w:lineRule="atLeast"/>
              <w:ind w:right="405"/>
              <w:jc w:val="center"/>
              <w:rPr>
                <w:rFonts w:hint="default" w:ascii="Times New Roman" w:hAnsi="Times New Roman" w:cs="Times New Roman"/>
                <w:b/>
                <w:color w:val="auto"/>
                <w:sz w:val="24"/>
                <w:szCs w:val="24"/>
                <w:lang w:val="sr-Cyrl-RS"/>
              </w:rPr>
            </w:pPr>
            <w:r>
              <w:rPr>
                <w:rFonts w:hint="default" w:ascii="Times New Roman" w:hAnsi="Times New Roman" w:cs="Times New Roman"/>
                <w:b/>
                <w:color w:val="auto"/>
                <w:sz w:val="24"/>
                <w:szCs w:val="24"/>
              </w:rPr>
              <w:t>202</w:t>
            </w:r>
            <w:r>
              <w:rPr>
                <w:rFonts w:hint="default" w:ascii="Times New Roman" w:hAnsi="Times New Roman" w:cs="Times New Roman"/>
                <w:b/>
                <w:color w:val="auto"/>
                <w:sz w:val="24"/>
                <w:szCs w:val="24"/>
                <w:lang w:val="sr-Cyrl-RS"/>
              </w:rPr>
              <w:t>3</w:t>
            </w:r>
            <w:r>
              <w:rPr>
                <w:rFonts w:hint="default" w:ascii="Times New Roman" w:hAnsi="Times New Roman" w:cs="Times New Roman"/>
                <w:b/>
                <w:color w:val="auto"/>
                <w:sz w:val="24"/>
                <w:szCs w:val="24"/>
              </w:rPr>
              <w:t>/202</w:t>
            </w:r>
            <w:r>
              <w:rPr>
                <w:rFonts w:hint="default" w:ascii="Times New Roman" w:hAnsi="Times New Roman" w:cs="Times New Roman"/>
                <w:b/>
                <w:color w:val="auto"/>
                <w:sz w:val="24"/>
                <w:szCs w:val="24"/>
                <w:lang w:val="sr-Cyrl-RS"/>
              </w:rPr>
              <w:t>4</w:t>
            </w:r>
          </w:p>
        </w:tc>
        <w:tc>
          <w:tcPr>
            <w:tcW w:w="1719" w:type="dxa"/>
            <w:shd w:val="clear" w:color="auto" w:fill="auto"/>
          </w:tcPr>
          <w:p w14:paraId="69DB1148">
            <w:pPr>
              <w:pStyle w:val="17"/>
              <w:spacing w:before="2"/>
              <w:jc w:val="center"/>
              <w:rPr>
                <w:rFonts w:hint="default" w:ascii="Times New Roman" w:hAnsi="Times New Roman" w:cs="Times New Roman"/>
                <w:color w:val="auto"/>
                <w:sz w:val="24"/>
                <w:szCs w:val="24"/>
              </w:rPr>
            </w:pPr>
          </w:p>
          <w:p w14:paraId="6780ABD3">
            <w:pPr>
              <w:pStyle w:val="17"/>
              <w:spacing w:line="271" w:lineRule="exact"/>
              <w:ind w:left="614"/>
              <w:jc w:val="center"/>
              <w:rPr>
                <w:rFonts w:hint="default" w:ascii="Times New Roman" w:hAnsi="Times New Roman" w:cs="Times New Roman"/>
                <w:b/>
                <w:color w:val="auto"/>
                <w:sz w:val="24"/>
                <w:szCs w:val="24"/>
                <w:lang w:val="sr-Cyrl-RS"/>
              </w:rPr>
            </w:pPr>
            <w:r>
              <w:rPr>
                <w:rFonts w:hint="default" w:ascii="Times New Roman" w:hAnsi="Times New Roman" w:cs="Times New Roman"/>
                <w:b/>
                <w:color w:val="auto"/>
                <w:sz w:val="24"/>
                <w:szCs w:val="24"/>
                <w:lang w:val="sr-Cyrl-RS"/>
              </w:rPr>
              <w:t>239</w:t>
            </w:r>
          </w:p>
        </w:tc>
        <w:tc>
          <w:tcPr>
            <w:tcW w:w="1873" w:type="dxa"/>
            <w:shd w:val="clear" w:color="auto" w:fill="auto"/>
          </w:tcPr>
          <w:p w14:paraId="53CA3B61">
            <w:pPr>
              <w:pStyle w:val="17"/>
              <w:spacing w:before="2"/>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37045</w:t>
            </w:r>
          </w:p>
          <w:p w14:paraId="26390B7F">
            <w:pPr>
              <w:pStyle w:val="17"/>
              <w:spacing w:line="271" w:lineRule="exact"/>
              <w:ind w:left="320" w:right="321"/>
              <w:jc w:val="center"/>
              <w:rPr>
                <w:rFonts w:hint="default" w:ascii="Times New Roman" w:hAnsi="Times New Roman" w:cs="Times New Roman"/>
                <w:b/>
                <w:color w:val="auto"/>
                <w:sz w:val="24"/>
                <w:szCs w:val="24"/>
              </w:rPr>
            </w:pPr>
          </w:p>
        </w:tc>
        <w:tc>
          <w:tcPr>
            <w:tcW w:w="2166" w:type="dxa"/>
            <w:shd w:val="clear" w:color="auto" w:fill="auto"/>
          </w:tcPr>
          <w:p w14:paraId="758B5F0E">
            <w:pPr>
              <w:pStyle w:val="17"/>
              <w:spacing w:before="2"/>
              <w:jc w:val="center"/>
              <w:rPr>
                <w:rFonts w:hint="default" w:ascii="Times New Roman" w:hAnsi="Times New Roman" w:cs="Times New Roman"/>
                <w:color w:val="auto"/>
                <w:sz w:val="24"/>
                <w:szCs w:val="24"/>
              </w:rPr>
            </w:pPr>
          </w:p>
          <w:p w14:paraId="540ED1F3">
            <w:pPr>
              <w:pStyle w:val="17"/>
              <w:spacing w:line="271" w:lineRule="exact"/>
              <w:ind w:left="344" w:right="348"/>
              <w:jc w:val="center"/>
              <w:rPr>
                <w:rFonts w:hint="default" w:ascii="Times New Roman" w:hAnsi="Times New Roman" w:cs="Times New Roman"/>
                <w:b/>
                <w:color w:val="auto"/>
                <w:sz w:val="24"/>
                <w:szCs w:val="24"/>
                <w:lang w:val="sr-Cyrl-RS"/>
              </w:rPr>
            </w:pPr>
            <w:r>
              <w:rPr>
                <w:rFonts w:hint="default" w:ascii="Times New Roman" w:hAnsi="Times New Roman" w:cs="Times New Roman"/>
                <w:b/>
                <w:color w:val="auto"/>
                <w:sz w:val="24"/>
                <w:szCs w:val="24"/>
                <w:lang w:val="sr-Cyrl-RS"/>
              </w:rPr>
              <w:t>972</w:t>
            </w:r>
          </w:p>
        </w:tc>
        <w:tc>
          <w:tcPr>
            <w:tcW w:w="1432" w:type="dxa"/>
            <w:shd w:val="clear" w:color="auto" w:fill="auto"/>
          </w:tcPr>
          <w:p w14:paraId="01ECAA1D">
            <w:pPr>
              <w:pStyle w:val="17"/>
              <w:spacing w:before="2"/>
              <w:jc w:val="center"/>
              <w:rPr>
                <w:rFonts w:hint="default" w:ascii="Times New Roman" w:hAnsi="Times New Roman" w:cs="Times New Roman"/>
                <w:color w:val="auto"/>
                <w:sz w:val="24"/>
                <w:szCs w:val="24"/>
              </w:rPr>
            </w:pPr>
          </w:p>
          <w:p w14:paraId="5B1018EB">
            <w:pPr>
              <w:pStyle w:val="17"/>
              <w:spacing w:line="271" w:lineRule="exact"/>
              <w:ind w:left="345"/>
              <w:jc w:val="center"/>
              <w:rPr>
                <w:rFonts w:hint="default" w:ascii="Times New Roman" w:hAnsi="Times New Roman" w:cs="Times New Roman"/>
                <w:b/>
                <w:color w:val="auto"/>
                <w:sz w:val="24"/>
                <w:szCs w:val="24"/>
                <w:lang w:val="sr-Cyrl-RS"/>
              </w:rPr>
            </w:pPr>
            <w:r>
              <w:rPr>
                <w:rFonts w:hint="default" w:ascii="Times New Roman" w:hAnsi="Times New Roman" w:cs="Times New Roman"/>
                <w:b/>
                <w:color w:val="auto"/>
                <w:sz w:val="24"/>
                <w:szCs w:val="24"/>
                <w:lang w:val="sr-Cyrl-RS"/>
              </w:rPr>
              <w:t>38017</w:t>
            </w:r>
          </w:p>
        </w:tc>
      </w:tr>
    </w:tbl>
    <w:p w14:paraId="7A79C083">
      <w:pPr>
        <w:jc w:val="center"/>
        <w:rPr>
          <w:rFonts w:hint="default" w:ascii="Times New Roman" w:hAnsi="Times New Roman" w:cs="Times New Roman"/>
          <w:color w:val="FF0000"/>
          <w:sz w:val="24"/>
          <w:szCs w:val="24"/>
        </w:rPr>
      </w:pPr>
    </w:p>
    <w:p w14:paraId="6DDFA616">
      <w:pPr>
        <w:spacing w:before="51"/>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ПРОСЕК ИЗОСТАНАКА ПО УЧЕНИКУ НА НИВОУ ШКОЛЕ</w:t>
      </w:r>
    </w:p>
    <w:p w14:paraId="402B3AF0">
      <w:pPr>
        <w:jc w:val="center"/>
        <w:rPr>
          <w:rFonts w:hint="default" w:ascii="Times New Roman" w:hAnsi="Times New Roman" w:cs="Times New Roman"/>
          <w:color w:val="auto"/>
          <w:sz w:val="24"/>
          <w:szCs w:val="24"/>
        </w:rPr>
      </w:pPr>
    </w:p>
    <w:tbl>
      <w:tblPr>
        <w:tblStyle w:val="4"/>
        <w:tblW w:w="8886" w:type="dxa"/>
        <w:tblInd w:w="86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997"/>
        <w:gridCol w:w="1968"/>
        <w:gridCol w:w="1984"/>
        <w:gridCol w:w="2937"/>
      </w:tblGrid>
      <w:tr w14:paraId="6EEF43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78" w:hRule="atLeast"/>
        </w:trPr>
        <w:tc>
          <w:tcPr>
            <w:tcW w:w="1997" w:type="dxa"/>
            <w:shd w:val="clear" w:color="auto" w:fill="DBE4F0"/>
          </w:tcPr>
          <w:p w14:paraId="56BEDB4C">
            <w:pPr>
              <w:pStyle w:val="17"/>
              <w:spacing w:before="1"/>
              <w:jc w:val="center"/>
              <w:rPr>
                <w:rFonts w:hint="default" w:ascii="Times New Roman" w:hAnsi="Times New Roman" w:cs="Times New Roman"/>
                <w:b/>
                <w:color w:val="auto"/>
                <w:sz w:val="24"/>
                <w:szCs w:val="24"/>
              </w:rPr>
            </w:pPr>
          </w:p>
          <w:p w14:paraId="68E73C6E">
            <w:pPr>
              <w:pStyle w:val="17"/>
              <w:spacing w:before="1"/>
              <w:ind w:right="489"/>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Разред</w:t>
            </w:r>
          </w:p>
        </w:tc>
        <w:tc>
          <w:tcPr>
            <w:tcW w:w="1968" w:type="dxa"/>
            <w:shd w:val="clear" w:color="auto" w:fill="DBE4F0"/>
          </w:tcPr>
          <w:p w14:paraId="31B1B8EA">
            <w:pPr>
              <w:pStyle w:val="17"/>
              <w:spacing w:before="150"/>
              <w:ind w:left="456" w:right="91" w:hanging="351"/>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Оправдани по</w:t>
            </w:r>
            <w:r>
              <w:rPr>
                <w:rFonts w:hint="default" w:ascii="Times New Roman" w:hAnsi="Times New Roman" w:cs="Times New Roman"/>
                <w:b/>
                <w:color w:val="auto"/>
                <w:sz w:val="24"/>
                <w:szCs w:val="24"/>
                <w:lang w:val="sr-Cyrl-RS"/>
              </w:rPr>
              <w:t xml:space="preserve"> </w:t>
            </w:r>
            <w:r>
              <w:rPr>
                <w:rFonts w:hint="default" w:ascii="Times New Roman" w:hAnsi="Times New Roman" w:cs="Times New Roman"/>
                <w:b/>
                <w:color w:val="auto"/>
                <w:sz w:val="24"/>
                <w:szCs w:val="24"/>
              </w:rPr>
              <w:t>ученику</w:t>
            </w:r>
          </w:p>
        </w:tc>
        <w:tc>
          <w:tcPr>
            <w:tcW w:w="1984" w:type="dxa"/>
            <w:shd w:val="clear" w:color="auto" w:fill="DBE4F0"/>
          </w:tcPr>
          <w:p w14:paraId="48C088C4">
            <w:pPr>
              <w:pStyle w:val="17"/>
              <w:spacing w:before="150"/>
              <w:ind w:left="572" w:right="82" w:hanging="466"/>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Неоправдани по ученику</w:t>
            </w:r>
          </w:p>
        </w:tc>
        <w:tc>
          <w:tcPr>
            <w:tcW w:w="2937" w:type="dxa"/>
            <w:shd w:val="clear" w:color="auto" w:fill="DBE4F0"/>
          </w:tcPr>
          <w:p w14:paraId="17270C81">
            <w:pPr>
              <w:pStyle w:val="17"/>
              <w:spacing w:before="150"/>
              <w:ind w:left="260" w:right="104" w:hanging="135"/>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Укупно по</w:t>
            </w:r>
            <w:r>
              <w:rPr>
                <w:rFonts w:hint="default" w:ascii="Times New Roman" w:hAnsi="Times New Roman" w:cs="Times New Roman"/>
                <w:b/>
                <w:color w:val="auto"/>
                <w:sz w:val="24"/>
                <w:szCs w:val="24"/>
                <w:lang w:val="sr-Cyrl-RS"/>
              </w:rPr>
              <w:t xml:space="preserve"> </w:t>
            </w:r>
            <w:r>
              <w:rPr>
                <w:rFonts w:hint="default" w:ascii="Times New Roman" w:hAnsi="Times New Roman" w:cs="Times New Roman"/>
                <w:b/>
                <w:color w:val="auto"/>
                <w:sz w:val="24"/>
                <w:szCs w:val="24"/>
              </w:rPr>
              <w:t>ученику</w:t>
            </w:r>
          </w:p>
        </w:tc>
      </w:tr>
      <w:tr w14:paraId="77435C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1" w:hRule="atLeast"/>
        </w:trPr>
        <w:tc>
          <w:tcPr>
            <w:tcW w:w="1997" w:type="dxa"/>
            <w:shd w:val="clear" w:color="auto" w:fill="DBE4F0"/>
          </w:tcPr>
          <w:p w14:paraId="06997B1F">
            <w:pPr>
              <w:pStyle w:val="17"/>
              <w:spacing w:before="11" w:line="271" w:lineRule="exact"/>
              <w:ind w:left="6"/>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I</w:t>
            </w:r>
          </w:p>
        </w:tc>
        <w:tc>
          <w:tcPr>
            <w:tcW w:w="1968" w:type="dxa"/>
            <w:shd w:val="clear" w:color="auto" w:fill="FBFBB6"/>
          </w:tcPr>
          <w:p w14:paraId="27984B3D">
            <w:pPr>
              <w:pStyle w:val="17"/>
              <w:spacing w:before="11" w:line="271" w:lineRule="exact"/>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402.03</w:t>
            </w:r>
          </w:p>
        </w:tc>
        <w:tc>
          <w:tcPr>
            <w:tcW w:w="1984" w:type="dxa"/>
            <w:shd w:val="clear" w:color="auto" w:fill="FBFBB6"/>
          </w:tcPr>
          <w:p w14:paraId="12266833">
            <w:pPr>
              <w:pStyle w:val="17"/>
              <w:spacing w:before="11" w:line="271" w:lineRule="exact"/>
              <w:ind w:left="9"/>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12.15</w:t>
            </w:r>
          </w:p>
        </w:tc>
        <w:tc>
          <w:tcPr>
            <w:tcW w:w="2937" w:type="dxa"/>
            <w:shd w:val="clear" w:color="auto" w:fill="FBFBB6"/>
          </w:tcPr>
          <w:p w14:paraId="5EE8155E">
            <w:pPr>
              <w:pStyle w:val="17"/>
              <w:spacing w:before="11" w:line="271" w:lineRule="exact"/>
              <w:ind w:right="537"/>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414,18</w:t>
            </w:r>
          </w:p>
        </w:tc>
      </w:tr>
      <w:tr w14:paraId="6EE4A3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7" w:hRule="atLeast"/>
        </w:trPr>
        <w:tc>
          <w:tcPr>
            <w:tcW w:w="1997" w:type="dxa"/>
            <w:shd w:val="clear" w:color="auto" w:fill="DBE4F0"/>
          </w:tcPr>
          <w:p w14:paraId="5E94D6AD">
            <w:pPr>
              <w:pStyle w:val="17"/>
              <w:spacing w:before="6" w:line="271" w:lineRule="exact"/>
              <w:ind w:left="489" w:right="489"/>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II</w:t>
            </w:r>
          </w:p>
        </w:tc>
        <w:tc>
          <w:tcPr>
            <w:tcW w:w="1968" w:type="dxa"/>
            <w:shd w:val="clear" w:color="auto" w:fill="FBFBB6"/>
          </w:tcPr>
          <w:p w14:paraId="0097938F">
            <w:pPr>
              <w:pStyle w:val="17"/>
              <w:spacing w:before="6" w:line="271" w:lineRule="exact"/>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386.29</w:t>
            </w:r>
          </w:p>
        </w:tc>
        <w:tc>
          <w:tcPr>
            <w:tcW w:w="1984" w:type="dxa"/>
            <w:shd w:val="clear" w:color="auto" w:fill="FBFBB6"/>
          </w:tcPr>
          <w:p w14:paraId="1775FB0D">
            <w:pPr>
              <w:pStyle w:val="17"/>
              <w:spacing w:before="6" w:line="271" w:lineRule="exact"/>
              <w:ind w:left="9"/>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14,68</w:t>
            </w:r>
          </w:p>
        </w:tc>
        <w:tc>
          <w:tcPr>
            <w:tcW w:w="2937" w:type="dxa"/>
            <w:shd w:val="clear" w:color="auto" w:fill="FBFBB6"/>
          </w:tcPr>
          <w:p w14:paraId="2DF3E5C6">
            <w:pPr>
              <w:pStyle w:val="17"/>
              <w:spacing w:before="6" w:line="271" w:lineRule="exact"/>
              <w:ind w:right="537"/>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400,97</w:t>
            </w:r>
          </w:p>
        </w:tc>
      </w:tr>
      <w:tr w14:paraId="15EE93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1997" w:type="dxa"/>
            <w:shd w:val="clear" w:color="auto" w:fill="DBE4F0"/>
          </w:tcPr>
          <w:p w14:paraId="347CCB4E">
            <w:pPr>
              <w:pStyle w:val="17"/>
              <w:spacing w:before="11" w:line="271" w:lineRule="exact"/>
              <w:ind w:left="487" w:right="489"/>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III</w:t>
            </w:r>
          </w:p>
        </w:tc>
        <w:tc>
          <w:tcPr>
            <w:tcW w:w="1968" w:type="dxa"/>
            <w:shd w:val="clear" w:color="auto" w:fill="FBFBB6"/>
          </w:tcPr>
          <w:p w14:paraId="7F6730AC">
            <w:pPr>
              <w:pStyle w:val="17"/>
              <w:spacing w:before="11" w:line="271" w:lineRule="exact"/>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401,28</w:t>
            </w:r>
          </w:p>
        </w:tc>
        <w:tc>
          <w:tcPr>
            <w:tcW w:w="1984" w:type="dxa"/>
            <w:shd w:val="clear" w:color="auto" w:fill="FBFBB6"/>
          </w:tcPr>
          <w:p w14:paraId="1286849F">
            <w:pPr>
              <w:pStyle w:val="17"/>
              <w:spacing w:before="11" w:line="271" w:lineRule="exact"/>
              <w:ind w:left="9"/>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13.34</w:t>
            </w:r>
          </w:p>
        </w:tc>
        <w:tc>
          <w:tcPr>
            <w:tcW w:w="2937" w:type="dxa"/>
            <w:shd w:val="clear" w:color="auto" w:fill="FBFBB6"/>
          </w:tcPr>
          <w:p w14:paraId="0BB37FCC">
            <w:pPr>
              <w:pStyle w:val="17"/>
              <w:spacing w:before="11" w:line="271" w:lineRule="exact"/>
              <w:ind w:right="537"/>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414.62</w:t>
            </w:r>
          </w:p>
        </w:tc>
      </w:tr>
      <w:tr w14:paraId="61B4A8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7" w:hRule="atLeast"/>
        </w:trPr>
        <w:tc>
          <w:tcPr>
            <w:tcW w:w="1997" w:type="dxa"/>
            <w:shd w:val="clear" w:color="auto" w:fill="DBE4F0"/>
          </w:tcPr>
          <w:p w14:paraId="79B4646F">
            <w:pPr>
              <w:pStyle w:val="17"/>
              <w:spacing w:before="6" w:line="271" w:lineRule="exact"/>
              <w:ind w:left="489" w:right="488"/>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IV</w:t>
            </w:r>
          </w:p>
        </w:tc>
        <w:tc>
          <w:tcPr>
            <w:tcW w:w="1968" w:type="dxa"/>
            <w:shd w:val="clear" w:color="auto" w:fill="FBFBB6"/>
          </w:tcPr>
          <w:p w14:paraId="7B33F3E2">
            <w:pPr>
              <w:pStyle w:val="17"/>
              <w:spacing w:before="6" w:line="271" w:lineRule="exact"/>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227,88</w:t>
            </w:r>
          </w:p>
        </w:tc>
        <w:tc>
          <w:tcPr>
            <w:tcW w:w="1984" w:type="dxa"/>
            <w:shd w:val="clear" w:color="auto" w:fill="FBFBB6"/>
          </w:tcPr>
          <w:p w14:paraId="3B717DC0">
            <w:pPr>
              <w:pStyle w:val="17"/>
              <w:spacing w:before="6" w:line="271" w:lineRule="exact"/>
              <w:ind w:left="9"/>
              <w:jc w:val="center"/>
              <w:rPr>
                <w:rFonts w:hint="default" w:ascii="Times New Roman" w:hAnsi="Times New Roman" w:cs="Times New Roman"/>
                <w:b/>
                <w:color w:val="auto"/>
                <w:sz w:val="24"/>
                <w:szCs w:val="24"/>
                <w:lang w:val="sr-Cyrl-RS"/>
              </w:rPr>
            </w:pPr>
            <w:r>
              <w:rPr>
                <w:rFonts w:hint="default" w:ascii="Times New Roman" w:hAnsi="Times New Roman" w:cs="Times New Roman"/>
                <w:b/>
                <w:color w:val="auto"/>
                <w:sz w:val="24"/>
                <w:szCs w:val="24"/>
                <w:lang w:val="sr-Cyrl-RS"/>
              </w:rPr>
              <w:t>7,94</w:t>
            </w:r>
          </w:p>
        </w:tc>
        <w:tc>
          <w:tcPr>
            <w:tcW w:w="2937" w:type="dxa"/>
            <w:shd w:val="clear" w:color="auto" w:fill="FBFBB6"/>
          </w:tcPr>
          <w:p w14:paraId="4390CA57">
            <w:pPr>
              <w:pStyle w:val="17"/>
              <w:spacing w:before="6" w:line="271" w:lineRule="exact"/>
              <w:ind w:right="537"/>
              <w:jc w:val="center"/>
              <w:rPr>
                <w:rFonts w:hint="default" w:ascii="Times New Roman" w:hAnsi="Times New Roman" w:cs="Times New Roman"/>
                <w:color w:val="auto"/>
                <w:sz w:val="24"/>
                <w:szCs w:val="24"/>
                <w:lang w:val="sr-Cyrl-RS"/>
              </w:rPr>
            </w:pPr>
            <w:r>
              <w:rPr>
                <w:rFonts w:hint="default" w:ascii="Times New Roman" w:hAnsi="Times New Roman" w:cs="Times New Roman"/>
                <w:color w:val="auto"/>
                <w:sz w:val="24"/>
                <w:szCs w:val="24"/>
                <w:lang w:val="sr-Cyrl-RS"/>
              </w:rPr>
              <w:t>235.82</w:t>
            </w:r>
          </w:p>
        </w:tc>
      </w:tr>
      <w:tr w14:paraId="785AC4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83" w:hRule="atLeast"/>
        </w:trPr>
        <w:tc>
          <w:tcPr>
            <w:tcW w:w="1997" w:type="dxa"/>
            <w:shd w:val="clear" w:color="auto" w:fill="DBE4F0"/>
          </w:tcPr>
          <w:p w14:paraId="2630F29E">
            <w:pPr>
              <w:pStyle w:val="17"/>
              <w:spacing w:line="290" w:lineRule="atLeast"/>
              <w:ind w:right="332"/>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Просек по ученику</w:t>
            </w:r>
          </w:p>
          <w:p w14:paraId="75AD10AC">
            <w:pPr>
              <w:pStyle w:val="17"/>
              <w:spacing w:line="290" w:lineRule="atLeast"/>
              <w:ind w:right="332"/>
              <w:jc w:val="center"/>
              <w:rPr>
                <w:rFonts w:hint="default" w:ascii="Times New Roman" w:hAnsi="Times New Roman" w:cs="Times New Roman"/>
                <w:b/>
                <w:color w:val="auto"/>
                <w:sz w:val="24"/>
                <w:szCs w:val="24"/>
                <w:lang w:val="sr-Cyrl-RS"/>
              </w:rPr>
            </w:pPr>
            <w:r>
              <w:rPr>
                <w:rFonts w:hint="default" w:ascii="Times New Roman" w:hAnsi="Times New Roman" w:cs="Times New Roman"/>
                <w:b/>
                <w:color w:val="auto"/>
                <w:sz w:val="24"/>
                <w:szCs w:val="24"/>
              </w:rPr>
              <w:t>202</w:t>
            </w:r>
            <w:r>
              <w:rPr>
                <w:rFonts w:hint="default" w:ascii="Times New Roman" w:hAnsi="Times New Roman" w:cs="Times New Roman"/>
                <w:b/>
                <w:color w:val="auto"/>
                <w:sz w:val="24"/>
                <w:szCs w:val="24"/>
                <w:lang w:val="sr-Cyrl-RS"/>
              </w:rPr>
              <w:t>3</w:t>
            </w:r>
            <w:r>
              <w:rPr>
                <w:rFonts w:hint="default" w:ascii="Times New Roman" w:hAnsi="Times New Roman" w:cs="Times New Roman"/>
                <w:b/>
                <w:color w:val="auto"/>
                <w:sz w:val="24"/>
                <w:szCs w:val="24"/>
              </w:rPr>
              <w:t>/202</w:t>
            </w:r>
            <w:r>
              <w:rPr>
                <w:rFonts w:hint="default" w:ascii="Times New Roman" w:hAnsi="Times New Roman" w:cs="Times New Roman"/>
                <w:b/>
                <w:color w:val="auto"/>
                <w:sz w:val="24"/>
                <w:szCs w:val="24"/>
                <w:lang w:val="sr-Cyrl-RS"/>
              </w:rPr>
              <w:t>4</w:t>
            </w:r>
          </w:p>
        </w:tc>
        <w:tc>
          <w:tcPr>
            <w:tcW w:w="1968" w:type="dxa"/>
            <w:shd w:val="clear" w:color="auto" w:fill="FBFBB6"/>
          </w:tcPr>
          <w:p w14:paraId="01D5BC7F">
            <w:pPr>
              <w:pStyle w:val="17"/>
              <w:jc w:val="center"/>
              <w:rPr>
                <w:rFonts w:hint="default" w:ascii="Times New Roman" w:hAnsi="Times New Roman" w:cs="Times New Roman"/>
                <w:b/>
                <w:color w:val="auto"/>
                <w:sz w:val="24"/>
                <w:szCs w:val="24"/>
              </w:rPr>
            </w:pPr>
          </w:p>
          <w:p w14:paraId="69B216FF">
            <w:pPr>
              <w:pStyle w:val="17"/>
              <w:jc w:val="center"/>
              <w:rPr>
                <w:rFonts w:hint="default" w:ascii="Times New Roman" w:hAnsi="Times New Roman" w:cs="Times New Roman"/>
                <w:b/>
                <w:color w:val="auto"/>
                <w:sz w:val="24"/>
                <w:szCs w:val="24"/>
                <w:lang w:val="sr-Cyrl-RS"/>
              </w:rPr>
            </w:pPr>
            <w:r>
              <w:rPr>
                <w:rFonts w:hint="default" w:ascii="Times New Roman" w:hAnsi="Times New Roman" w:cs="Times New Roman"/>
                <w:b/>
                <w:color w:val="auto"/>
                <w:sz w:val="24"/>
                <w:szCs w:val="24"/>
                <w:lang w:val="sr-Cyrl-RS"/>
              </w:rPr>
              <w:t>354.37</w:t>
            </w:r>
          </w:p>
        </w:tc>
        <w:tc>
          <w:tcPr>
            <w:tcW w:w="1984" w:type="dxa"/>
            <w:shd w:val="clear" w:color="auto" w:fill="FBFBB6"/>
          </w:tcPr>
          <w:p w14:paraId="2F0966BD">
            <w:pPr>
              <w:pStyle w:val="17"/>
              <w:spacing w:before="6"/>
              <w:jc w:val="center"/>
              <w:rPr>
                <w:rFonts w:hint="default" w:ascii="Times New Roman" w:hAnsi="Times New Roman" w:cs="Times New Roman"/>
                <w:b/>
                <w:color w:val="auto"/>
                <w:sz w:val="24"/>
                <w:szCs w:val="24"/>
              </w:rPr>
            </w:pPr>
          </w:p>
          <w:p w14:paraId="2C498B84">
            <w:pPr>
              <w:pStyle w:val="17"/>
              <w:ind w:left="9"/>
              <w:jc w:val="center"/>
              <w:rPr>
                <w:rFonts w:hint="default" w:ascii="Times New Roman" w:hAnsi="Times New Roman" w:cs="Times New Roman"/>
                <w:b/>
                <w:color w:val="auto"/>
                <w:sz w:val="24"/>
                <w:szCs w:val="24"/>
                <w:lang w:val="sr-Cyrl-RS"/>
              </w:rPr>
            </w:pPr>
            <w:r>
              <w:rPr>
                <w:rFonts w:hint="default" w:ascii="Times New Roman" w:hAnsi="Times New Roman" w:cs="Times New Roman"/>
                <w:b/>
                <w:color w:val="auto"/>
                <w:sz w:val="24"/>
                <w:szCs w:val="24"/>
                <w:lang w:val="sr-Cyrl-RS"/>
              </w:rPr>
              <w:t>12.03</w:t>
            </w:r>
          </w:p>
        </w:tc>
        <w:tc>
          <w:tcPr>
            <w:tcW w:w="2937" w:type="dxa"/>
            <w:shd w:val="clear" w:color="auto" w:fill="FBFBB6"/>
          </w:tcPr>
          <w:p w14:paraId="592F0F17">
            <w:pPr>
              <w:pStyle w:val="17"/>
              <w:spacing w:before="6"/>
              <w:jc w:val="center"/>
              <w:rPr>
                <w:rFonts w:hint="default" w:ascii="Times New Roman" w:hAnsi="Times New Roman" w:cs="Times New Roman"/>
                <w:b/>
                <w:color w:val="auto"/>
                <w:sz w:val="24"/>
                <w:szCs w:val="24"/>
              </w:rPr>
            </w:pPr>
          </w:p>
          <w:p w14:paraId="015DFFDE">
            <w:pPr>
              <w:pStyle w:val="17"/>
              <w:ind w:right="537"/>
              <w:jc w:val="center"/>
              <w:rPr>
                <w:rFonts w:hint="default" w:ascii="Times New Roman" w:hAnsi="Times New Roman" w:cs="Times New Roman"/>
                <w:b/>
                <w:color w:val="auto"/>
                <w:sz w:val="24"/>
                <w:szCs w:val="24"/>
                <w:lang w:val="sr-Cyrl-RS"/>
              </w:rPr>
            </w:pPr>
            <w:r>
              <w:rPr>
                <w:rFonts w:hint="default" w:ascii="Times New Roman" w:hAnsi="Times New Roman" w:cs="Times New Roman"/>
                <w:b/>
                <w:color w:val="auto"/>
                <w:sz w:val="24"/>
                <w:szCs w:val="24"/>
                <w:lang w:val="sr-Cyrl-RS"/>
              </w:rPr>
              <w:t>366.4</w:t>
            </w:r>
          </w:p>
        </w:tc>
      </w:tr>
    </w:tbl>
    <w:p w14:paraId="73FA22B0">
      <w:pPr>
        <w:jc w:val="center"/>
        <w:rPr>
          <w:rFonts w:hint="default" w:ascii="Times New Roman" w:hAnsi="Times New Roman" w:cs="Times New Roman"/>
          <w:color w:val="FF0000"/>
          <w:sz w:val="24"/>
          <w:szCs w:val="24"/>
        </w:rPr>
      </w:pPr>
    </w:p>
    <w:p w14:paraId="6549E50E">
      <w:pPr>
        <w:jc w:val="center"/>
        <w:rPr>
          <w:rFonts w:hint="default" w:ascii="Times New Roman" w:hAnsi="Times New Roman" w:cs="Times New Roman"/>
          <w:color w:val="FF0000"/>
          <w:sz w:val="24"/>
          <w:szCs w:val="24"/>
        </w:rPr>
      </w:pPr>
    </w:p>
    <w:p w14:paraId="2CBEA11D">
      <w:pPr>
        <w:rPr>
          <w:rFonts w:hint="default" w:ascii="Times New Roman" w:hAnsi="Times New Roman" w:cs="Times New Roman"/>
          <w:color w:val="FF0000"/>
          <w:sz w:val="24"/>
          <w:szCs w:val="24"/>
        </w:rPr>
      </w:pPr>
    </w:p>
    <w:p w14:paraId="6492FF6F">
      <w:pPr>
        <w:rPr>
          <w:rFonts w:hint="default" w:ascii="Times New Roman" w:hAnsi="Times New Roman" w:cs="Times New Roman"/>
          <w:color w:val="FF0000"/>
          <w:sz w:val="24"/>
          <w:szCs w:val="24"/>
        </w:rPr>
      </w:pPr>
    </w:p>
    <w:p w14:paraId="411CEAA9">
      <w:pPr>
        <w:rPr>
          <w:rFonts w:hint="default" w:ascii="Times New Roman" w:hAnsi="Times New Roman" w:cs="Times New Roman"/>
          <w:color w:val="FF0000"/>
          <w:sz w:val="24"/>
          <w:szCs w:val="24"/>
        </w:rPr>
      </w:pPr>
    </w:p>
    <w:p w14:paraId="30E7718C">
      <w:pPr>
        <w:rPr>
          <w:rFonts w:hint="default" w:ascii="Times New Roman" w:hAnsi="Times New Roman" w:cs="Times New Roman"/>
          <w:color w:val="FF0000"/>
          <w:sz w:val="24"/>
          <w:szCs w:val="24"/>
        </w:rPr>
      </w:pPr>
    </w:p>
    <w:p w14:paraId="37A47A9A">
      <w:pPr>
        <w:rPr>
          <w:rFonts w:hint="default" w:ascii="Times New Roman" w:hAnsi="Times New Roman" w:cs="Times New Roman"/>
          <w:color w:val="FF0000"/>
          <w:sz w:val="24"/>
          <w:szCs w:val="24"/>
        </w:rPr>
      </w:pPr>
    </w:p>
    <w:p w14:paraId="5EA03F15">
      <w:pPr>
        <w:rPr>
          <w:rFonts w:hint="default" w:ascii="Times New Roman" w:hAnsi="Times New Roman" w:cs="Times New Roman"/>
          <w:color w:val="FF0000"/>
          <w:sz w:val="24"/>
          <w:szCs w:val="24"/>
        </w:rPr>
      </w:pPr>
    </w:p>
    <w:p w14:paraId="2D6D3CF4">
      <w:pPr>
        <w:jc w:val="both"/>
        <w:rPr>
          <w:rFonts w:hint="default" w:ascii="Times New Roman" w:hAnsi="Times New Roman" w:eastAsia="Times New Roman" w:cs="Times New Roman"/>
          <w:color w:val="auto"/>
          <w:sz w:val="24"/>
          <w:szCs w:val="24"/>
          <w:lang w:eastAsia="sr-Latn-CS"/>
        </w:rPr>
      </w:pPr>
      <w:r>
        <w:rPr>
          <w:rFonts w:hint="default" w:ascii="Times New Roman" w:hAnsi="Times New Roman" w:cs="Times New Roman"/>
          <w:color w:val="auto"/>
          <w:sz w:val="24"/>
          <w:szCs w:val="24"/>
        </w:rPr>
        <w:t xml:space="preserve">На основу бодовања које је извршила Комисија и утврђивањем на Наставничком већу, Ученик генерације је  </w:t>
      </w:r>
      <w:r>
        <w:rPr>
          <w:rFonts w:hint="default" w:ascii="Times New Roman" w:hAnsi="Times New Roman" w:cs="Times New Roman"/>
          <w:b/>
          <w:bCs/>
          <w:color w:val="auto"/>
          <w:sz w:val="24"/>
          <w:szCs w:val="24"/>
          <w:lang w:val="sr-Cyrl-RS"/>
        </w:rPr>
        <w:t>Лазар Петровић</w:t>
      </w:r>
      <w:r>
        <w:rPr>
          <w:rFonts w:hint="default" w:ascii="Times New Roman" w:hAnsi="Times New Roman" w:cs="Times New Roman"/>
          <w:color w:val="auto"/>
          <w:sz w:val="24"/>
          <w:szCs w:val="24"/>
          <w:lang w:val="sr-Cyrl-RS"/>
        </w:rPr>
        <w:t xml:space="preserve">, </w:t>
      </w:r>
      <w:r>
        <w:rPr>
          <w:rFonts w:hint="default" w:ascii="Times New Roman" w:hAnsi="Times New Roman" w:cs="Times New Roman"/>
          <w:color w:val="auto"/>
          <w:sz w:val="24"/>
          <w:szCs w:val="24"/>
        </w:rPr>
        <w:t>ученик одељења 4/2 (гимназија – општи тип).</w:t>
      </w:r>
    </w:p>
    <w:p w14:paraId="451F5810">
      <w:pPr>
        <w:ind w:left="720"/>
        <w:rPr>
          <w:rFonts w:hint="default" w:ascii="Times New Roman" w:hAnsi="Times New Roman" w:eastAsia="Times New Roman" w:cs="Times New Roman"/>
          <w:color w:val="auto"/>
          <w:sz w:val="24"/>
          <w:szCs w:val="24"/>
          <w:lang w:val="sr-Latn-CS" w:eastAsia="sr-Latn-CS"/>
        </w:rPr>
      </w:pPr>
    </w:p>
    <w:p w14:paraId="29CE18AE">
      <w:pPr>
        <w:rPr>
          <w:rFonts w:hint="default" w:ascii="Times New Roman" w:hAnsi="Times New Roman" w:eastAsia="Times New Roman" w:cs="Times New Roman"/>
          <w:color w:val="auto"/>
          <w:sz w:val="24"/>
          <w:szCs w:val="24"/>
          <w:lang w:val="sr-Latn-CS" w:eastAsia="sr-Latn-CS"/>
        </w:rPr>
      </w:pPr>
    </w:p>
    <w:p w14:paraId="08CCD2E4">
      <w:pPr>
        <w:pStyle w:val="11"/>
        <w:spacing w:before="0" w:beforeAutospacing="0" w:after="0" w:afterAutospacing="0"/>
        <w:rPr>
          <w:rFonts w:hint="default" w:ascii="Times New Roman" w:hAnsi="Times New Roman" w:cs="Times New Roman"/>
          <w:color w:val="FF0000"/>
          <w:sz w:val="24"/>
          <w:szCs w:val="24"/>
        </w:rPr>
      </w:pPr>
    </w:p>
    <w:p w14:paraId="583AA145">
      <w:pPr>
        <w:pStyle w:val="11"/>
        <w:spacing w:before="0" w:beforeAutospacing="0" w:after="0" w:afterAutospacing="0"/>
        <w:rPr>
          <w:rFonts w:hint="default" w:ascii="Times New Roman" w:hAnsi="Times New Roman" w:cs="Times New Roman"/>
          <w:color w:val="FF0000"/>
          <w:sz w:val="24"/>
          <w:szCs w:val="24"/>
        </w:rPr>
      </w:pPr>
    </w:p>
    <w:p w14:paraId="603E6B99">
      <w:pPr>
        <w:pStyle w:val="11"/>
        <w:spacing w:before="0" w:beforeAutospacing="0" w:after="0" w:afterAutospacing="0"/>
        <w:rPr>
          <w:rFonts w:hint="default" w:ascii="Times New Roman" w:hAnsi="Times New Roman" w:cs="Times New Roman"/>
          <w:color w:val="FF0000"/>
          <w:sz w:val="24"/>
          <w:szCs w:val="24"/>
        </w:rPr>
      </w:pPr>
    </w:p>
    <w:p w14:paraId="3A54A4C0">
      <w:pPr>
        <w:pStyle w:val="11"/>
        <w:spacing w:before="0" w:beforeAutospacing="0" w:after="0" w:afterAutospacing="0"/>
        <w:rPr>
          <w:rFonts w:hint="default" w:ascii="Times New Roman" w:hAnsi="Times New Roman" w:cs="Times New Roman"/>
          <w:color w:val="FF0000"/>
          <w:sz w:val="24"/>
          <w:szCs w:val="24"/>
        </w:rPr>
      </w:pPr>
    </w:p>
    <w:p w14:paraId="392C73DE">
      <w:pPr>
        <w:pStyle w:val="11"/>
        <w:spacing w:before="0" w:beforeAutospacing="0" w:after="0" w:afterAutospacing="0"/>
        <w:rPr>
          <w:rFonts w:hint="default" w:ascii="Times New Roman" w:hAnsi="Times New Roman" w:cs="Times New Roman"/>
          <w:color w:val="FF0000"/>
          <w:sz w:val="24"/>
          <w:szCs w:val="24"/>
        </w:rPr>
      </w:pPr>
    </w:p>
    <w:p w14:paraId="0F774EC8">
      <w:pPr>
        <w:pStyle w:val="11"/>
        <w:spacing w:before="0" w:beforeAutospacing="0" w:after="0" w:afterAutospacing="0"/>
        <w:rPr>
          <w:rFonts w:hint="default" w:ascii="Times New Roman" w:hAnsi="Times New Roman" w:cs="Times New Roman"/>
          <w:color w:val="FF0000"/>
          <w:sz w:val="24"/>
          <w:szCs w:val="24"/>
        </w:rPr>
      </w:pPr>
    </w:p>
    <w:p w14:paraId="3B70F328">
      <w:pPr>
        <w:pStyle w:val="11"/>
        <w:spacing w:before="0" w:beforeAutospacing="0" w:after="0" w:afterAutospacing="0"/>
        <w:rPr>
          <w:rFonts w:hint="default" w:ascii="Times New Roman" w:hAnsi="Times New Roman" w:cs="Times New Roman"/>
          <w:color w:val="FF0000"/>
          <w:sz w:val="24"/>
          <w:szCs w:val="24"/>
        </w:rPr>
      </w:pPr>
    </w:p>
    <w:p w14:paraId="0FD4D8AA">
      <w:pPr>
        <w:pStyle w:val="11"/>
        <w:spacing w:before="0" w:beforeAutospacing="0" w:after="0" w:afterAutospacing="0"/>
        <w:rPr>
          <w:rFonts w:hint="default" w:ascii="Times New Roman" w:hAnsi="Times New Roman" w:cs="Times New Roman"/>
          <w:color w:val="FF0000"/>
          <w:sz w:val="24"/>
          <w:szCs w:val="24"/>
        </w:rPr>
      </w:pPr>
    </w:p>
    <w:p w14:paraId="7AF5ABAF">
      <w:pPr>
        <w:pStyle w:val="11"/>
        <w:spacing w:before="0" w:beforeAutospacing="0" w:after="0" w:afterAutospacing="0"/>
        <w:rPr>
          <w:rFonts w:hint="default" w:ascii="Times New Roman" w:hAnsi="Times New Roman" w:cs="Times New Roman"/>
          <w:color w:val="FF0000"/>
          <w:sz w:val="24"/>
          <w:szCs w:val="24"/>
        </w:rPr>
      </w:pPr>
    </w:p>
    <w:p w14:paraId="13D3D67F">
      <w:pPr>
        <w:pStyle w:val="11"/>
        <w:spacing w:before="0" w:beforeAutospacing="0" w:after="0" w:afterAutospacing="0"/>
        <w:rPr>
          <w:rFonts w:hint="default" w:ascii="Times New Roman" w:hAnsi="Times New Roman" w:cs="Times New Roman"/>
          <w:color w:val="FF0000"/>
          <w:sz w:val="24"/>
          <w:szCs w:val="24"/>
        </w:rPr>
      </w:pPr>
    </w:p>
    <w:p w14:paraId="276046BF">
      <w:pPr>
        <w:pStyle w:val="11"/>
        <w:spacing w:before="0" w:beforeAutospacing="0" w:after="0" w:afterAutospacing="0"/>
        <w:rPr>
          <w:rFonts w:hint="default" w:ascii="Times New Roman" w:hAnsi="Times New Roman" w:cs="Times New Roman"/>
          <w:color w:val="FF0000"/>
          <w:sz w:val="24"/>
          <w:szCs w:val="24"/>
        </w:rPr>
      </w:pPr>
    </w:p>
    <w:p w14:paraId="3B6026DE">
      <w:pPr>
        <w:pStyle w:val="11"/>
        <w:spacing w:before="0" w:beforeAutospacing="0" w:after="0" w:afterAutospacing="0"/>
        <w:rPr>
          <w:rFonts w:hint="default" w:ascii="Times New Roman" w:hAnsi="Times New Roman" w:cs="Times New Roman"/>
          <w:color w:val="FF0000"/>
          <w:sz w:val="24"/>
          <w:szCs w:val="24"/>
        </w:rPr>
      </w:pPr>
    </w:p>
    <w:p w14:paraId="7754C0E6">
      <w:pPr>
        <w:pStyle w:val="11"/>
        <w:spacing w:before="0" w:beforeAutospacing="0" w:after="0" w:afterAutospacing="0"/>
        <w:rPr>
          <w:rFonts w:hint="default" w:ascii="Times New Roman" w:hAnsi="Times New Roman" w:cs="Times New Roman"/>
          <w:color w:val="FF0000"/>
          <w:sz w:val="24"/>
          <w:szCs w:val="24"/>
        </w:rPr>
      </w:pPr>
    </w:p>
    <w:p w14:paraId="208B7C8A">
      <w:pPr>
        <w:pStyle w:val="11"/>
        <w:spacing w:before="0" w:beforeAutospacing="0" w:after="0" w:afterAutospacing="0"/>
        <w:rPr>
          <w:rFonts w:hint="default" w:ascii="Times New Roman" w:hAnsi="Times New Roman" w:cs="Times New Roman"/>
          <w:color w:val="FF0000"/>
          <w:sz w:val="24"/>
          <w:szCs w:val="24"/>
        </w:rPr>
      </w:pPr>
    </w:p>
    <w:p w14:paraId="7BC607C3">
      <w:pPr>
        <w:pStyle w:val="11"/>
        <w:spacing w:before="0" w:beforeAutospacing="0" w:after="0" w:afterAutospacing="0"/>
        <w:rPr>
          <w:rFonts w:hint="default" w:ascii="Times New Roman" w:hAnsi="Times New Roman" w:cs="Times New Roman"/>
          <w:color w:val="FF0000"/>
          <w:sz w:val="24"/>
          <w:szCs w:val="24"/>
        </w:rPr>
      </w:pPr>
    </w:p>
    <w:p w14:paraId="5227D95E">
      <w:pPr>
        <w:numPr>
          <w:ilvl w:val="0"/>
          <w:numId w:val="24"/>
        </w:numPr>
        <w:ind w:left="720" w:leftChars="0" w:hanging="360" w:firstLineChars="0"/>
        <w:jc w:val="both"/>
        <w:rPr>
          <w:rFonts w:hint="default" w:ascii="Times New Roman" w:hAnsi="Times New Roman" w:cs="Times New Roman"/>
          <w:sz w:val="24"/>
          <w:szCs w:val="24"/>
        </w:rPr>
      </w:pPr>
      <w:r>
        <w:rPr>
          <w:rFonts w:hint="default" w:ascii="Times New Roman" w:hAnsi="Times New Roman" w:cs="Times New Roman"/>
          <w:b/>
          <w:color w:val="auto"/>
          <w:sz w:val="24"/>
          <w:szCs w:val="24"/>
        </w:rPr>
        <w:t>ФАКУЛТАТИВНА НАСТАВА И ВАННАСТАВНЕ АКТИВНОСТИ</w:t>
      </w:r>
    </w:p>
    <w:p w14:paraId="5F0BA286">
      <w:pPr>
        <w:keepNext w:val="0"/>
        <w:keepLines w:val="0"/>
        <w:widowControl/>
        <w:suppressLineNumbers w:val="0"/>
        <w:spacing w:after="240" w:afterAutospacing="0"/>
        <w:jc w:val="left"/>
        <w:rPr>
          <w:rFonts w:hint="default" w:ascii="Times New Roman" w:hAnsi="Times New Roman" w:cs="Times New Roman"/>
          <w:sz w:val="24"/>
          <w:szCs w:val="24"/>
        </w:rPr>
      </w:pPr>
      <w:r>
        <w:rPr>
          <w:rFonts w:hint="default" w:ascii="Times New Roman" w:hAnsi="Times New Roman" w:eastAsia="SimSun" w:cs="Times New Roman"/>
          <w:b w:val="0"/>
          <w:bCs w:val="0"/>
          <w:kern w:val="0"/>
          <w:sz w:val="24"/>
          <w:szCs w:val="24"/>
          <w:lang w:val="en-US" w:eastAsia="zh-CN" w:bidi="ar"/>
        </w:rPr>
        <w:br w:type="textWrapping"/>
      </w:r>
    </w:p>
    <w:p w14:paraId="47E4E016">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Матурска екскурзија одељења 4/1 и 4/2 реализована је од 14.10.2024 до 19.10.2024.</w:t>
      </w:r>
    </w:p>
    <w:p w14:paraId="6951E513">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 екскурзију је ишло 40 ученика у пратњи одељенских старешина, директорке и лекара-пратиоца.</w:t>
      </w:r>
    </w:p>
    <w:p w14:paraId="63B96830">
      <w:pPr>
        <w:keepNext w:val="0"/>
        <w:keepLines w:val="0"/>
        <w:widowControl/>
        <w:suppressLineNumbers w:val="0"/>
        <w:jc w:val="left"/>
        <w:rPr>
          <w:rFonts w:hint="default" w:ascii="Times New Roman" w:hAnsi="Times New Roman" w:cs="Times New Roman"/>
          <w:sz w:val="24"/>
          <w:szCs w:val="24"/>
        </w:rPr>
      </w:pPr>
    </w:p>
    <w:p w14:paraId="1782CB1D">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Дан 1</w:t>
      </w:r>
    </w:p>
    <w:p w14:paraId="2817F58B">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Полазак аутобуса је био 14.10 у раним јутарњим часовима из Раче. У веселом расположењу и у ритму савремене музике по избору ученика, пропутовали смо Хрватску. Прву већу паузу имали смо по уласку у Словенију где смо са одморишта имали поглед на замак Мокрице:      </w:t>
      </w:r>
    </w:p>
    <w:p w14:paraId="0D983B34">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Наставили смо путовање и у поподневним часовим стигли до првог одредишта - Трста. Упознали смо се са лепотама овог града, прошетали дуж Великог канала,</w:t>
      </w:r>
    </w:p>
    <w:p w14:paraId="748C54D4">
      <w:pPr>
        <w:keepNext w:val="0"/>
        <w:keepLines w:val="0"/>
        <w:widowControl/>
        <w:suppressLineNumbers w:val="0"/>
        <w:jc w:val="left"/>
        <w:rPr>
          <w:rFonts w:hint="default" w:ascii="Times New Roman" w:hAnsi="Times New Roman" w:cs="Times New Roman"/>
          <w:sz w:val="24"/>
          <w:szCs w:val="24"/>
        </w:rPr>
      </w:pPr>
    </w:p>
    <w:p w14:paraId="6CCE61BB">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 xml:space="preserve">        </w:t>
      </w:r>
    </w:p>
    <w:p w14:paraId="3F6BD6FF">
      <w:pPr>
        <w:keepNext w:val="0"/>
        <w:keepLines w:val="0"/>
        <w:widowControl/>
        <w:suppressLineNumbers w:val="0"/>
        <w:jc w:val="left"/>
        <w:rPr>
          <w:rFonts w:hint="default" w:ascii="Times New Roman" w:hAnsi="Times New Roman" w:cs="Times New Roman"/>
          <w:sz w:val="24"/>
          <w:szCs w:val="24"/>
        </w:rPr>
      </w:pPr>
    </w:p>
    <w:p w14:paraId="11B70263">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преко мостова Понте Росо и Понте Верде, видели споменик Џејмсу Џојсу, били на тргу Уједињења Италије, испред српске цркве Светог Спиридона и Римског амфитеатра.</w:t>
      </w:r>
    </w:p>
    <w:p w14:paraId="2B566091">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Сазнали смо детаље о занимљивој историји српске заједнице у Трсту.</w:t>
      </w:r>
    </w:p>
    <w:p w14:paraId="4AC3E8D1">
      <w:pPr>
        <w:keepNext w:val="0"/>
        <w:keepLines w:val="0"/>
        <w:widowControl/>
        <w:suppressLineNumbers w:val="0"/>
        <w:jc w:val="left"/>
        <w:rPr>
          <w:rFonts w:hint="default" w:ascii="Times New Roman" w:hAnsi="Times New Roman" w:cs="Times New Roman"/>
          <w:sz w:val="24"/>
          <w:szCs w:val="24"/>
        </w:rPr>
      </w:pPr>
    </w:p>
    <w:p w14:paraId="64593DE8">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За крај обиласка Трста попили смо капућино у једном од ресторана уз Велики канал:</w:t>
      </w:r>
    </w:p>
    <w:p w14:paraId="69924ADF">
      <w:pPr>
        <w:keepNext w:val="0"/>
        <w:keepLines w:val="0"/>
        <w:widowControl/>
        <w:suppressLineNumbers w:val="0"/>
        <w:jc w:val="left"/>
        <w:rPr>
          <w:rFonts w:hint="default" w:ascii="Times New Roman" w:hAnsi="Times New Roman" w:cs="Times New Roman"/>
          <w:sz w:val="24"/>
          <w:szCs w:val="24"/>
        </w:rPr>
      </w:pPr>
    </w:p>
    <w:p w14:paraId="321C7AAD">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 xml:space="preserve">        </w:t>
      </w:r>
    </w:p>
    <w:p w14:paraId="14E65644">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У вечерњим часовима стигли смо у Лидо ди Јесоло где смо се сместили у хотел, а након вечере прошетали главном улицом (слика горе) и плажом овог туристичког места. После дугог путовања ноћна шетња била је опуштајућа за све.</w:t>
      </w:r>
    </w:p>
    <w:p w14:paraId="3F9200B3">
      <w:pPr>
        <w:keepNext w:val="0"/>
        <w:keepLines w:val="0"/>
        <w:widowControl/>
        <w:suppressLineNumbers w:val="0"/>
        <w:jc w:val="left"/>
        <w:rPr>
          <w:rFonts w:hint="default" w:ascii="Times New Roman" w:hAnsi="Times New Roman" w:cs="Times New Roman"/>
          <w:sz w:val="24"/>
          <w:szCs w:val="24"/>
        </w:rPr>
      </w:pPr>
    </w:p>
    <w:p w14:paraId="485747EA">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Дан 2</w:t>
      </w:r>
    </w:p>
    <w:p w14:paraId="323A3EC5">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Након доручка и вожње аутобусом кроз дрворед четинара до луке, укрцали смо се на бродић који нас је одвезао до Венеције.</w:t>
      </w:r>
    </w:p>
    <w:p w14:paraId="645F3C70">
      <w:pPr>
        <w:keepNext w:val="0"/>
        <w:keepLines w:val="0"/>
        <w:widowControl/>
        <w:suppressLineNumbers w:val="0"/>
        <w:jc w:val="left"/>
        <w:rPr>
          <w:rFonts w:hint="default" w:ascii="Times New Roman" w:hAnsi="Times New Roman" w:cs="Times New Roman"/>
          <w:sz w:val="24"/>
          <w:szCs w:val="24"/>
        </w:rPr>
      </w:pPr>
    </w:p>
    <w:p w14:paraId="592B6CAA">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 </w:t>
      </w:r>
    </w:p>
    <w:p w14:paraId="0F8BF25B">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Уживали смо на тргу светог Марка, у лепоти Дуждеве палате, разгледали канале и гондоле прелазећи преко многобројних мостова. Живописна Венеција иза сваког угла откривала је нешто ново. Ученици су од водича чули доста историјских занимљивости везаних за Венецију, њену везу са Византијом, утицају на Србију и значајем и историјском улогом који је она имала у Европи. Фотографисали смо се (слика изнад) а затим су ученици имали слободно време да и сами открију понеки занимљиви кутак старог језгра. У вечерњим часовима вратили смо се у хотел у Лидо ди Јесолу.</w:t>
      </w:r>
    </w:p>
    <w:p w14:paraId="01A2A605">
      <w:pPr>
        <w:keepNext w:val="0"/>
        <w:keepLines w:val="0"/>
        <w:widowControl/>
        <w:suppressLineNumbers w:val="0"/>
        <w:jc w:val="left"/>
        <w:rPr>
          <w:rFonts w:hint="default" w:ascii="Times New Roman" w:hAnsi="Times New Roman" w:cs="Times New Roman"/>
          <w:sz w:val="24"/>
          <w:szCs w:val="24"/>
        </w:rPr>
      </w:pPr>
    </w:p>
    <w:p w14:paraId="1F9A178D">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Дан 3</w:t>
      </w:r>
    </w:p>
    <w:p w14:paraId="155E02FA">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Ујутру смо кренули за Падову. Овај нешто мирнији град пружио нам је лагану шетњу док смо разгледали како познате грађевине тако и стамбене зграде из прошлих времена. Посебно смо се задржали испред али и унутар базилике светог Антуна. Разгледали смо фреске и скулптуре ренесансних уметника. </w:t>
      </w:r>
    </w:p>
    <w:p w14:paraId="571B5EF4">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Након Падове, наставили смо пут до Вероне. Упркос киши која нас је пратила прошетали смо главним градским тргом, обишли Јулијину кућу и сликали се испред Римске арене .Слободно време већина је искористила за ручак, било је право време да се процена достигнућа италијанских кувара.</w:t>
      </w:r>
    </w:p>
    <w:p w14:paraId="50CDBF04">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 xml:space="preserve">  </w:t>
      </w:r>
    </w:p>
    <w:p w14:paraId="076294DC">
      <w:pPr>
        <w:keepNext w:val="0"/>
        <w:keepLines w:val="0"/>
        <w:widowControl/>
        <w:suppressLineNumbers w:val="0"/>
        <w:jc w:val="left"/>
        <w:rPr>
          <w:rFonts w:hint="default" w:ascii="Times New Roman" w:hAnsi="Times New Roman" w:cs="Times New Roman"/>
          <w:sz w:val="24"/>
          <w:szCs w:val="24"/>
        </w:rPr>
      </w:pPr>
    </w:p>
    <w:p w14:paraId="66D714AD">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Наставили смо путовање до Монтекантинија где смо стигли у вечерњим часовима.</w:t>
      </w:r>
    </w:p>
    <w:p w14:paraId="79F0E678">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У хотелу смо сусрели и ученике и наставнике екскурзије из Новог Сада са којима смо разменили искуства и срдачно се испричали.</w:t>
      </w:r>
    </w:p>
    <w:p w14:paraId="7FF5A0AC">
      <w:pPr>
        <w:keepNext w:val="0"/>
        <w:keepLines w:val="0"/>
        <w:widowControl/>
        <w:suppressLineNumbers w:val="0"/>
        <w:spacing w:after="240" w:afterAutospacing="0"/>
        <w:jc w:val="left"/>
        <w:rPr>
          <w:rFonts w:hint="default" w:ascii="Times New Roman" w:hAnsi="Times New Roman" w:cs="Times New Roman"/>
          <w:sz w:val="24"/>
          <w:szCs w:val="24"/>
        </w:rPr>
      </w:pPr>
    </w:p>
    <w:p w14:paraId="1044CB42">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Дан 4</w:t>
      </w:r>
    </w:p>
    <w:p w14:paraId="1C671488">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Овај дан био је резервисан за Фиренцу.До центра града одвезли смо се локалним возом-трамвајем.Један од утисака из јавног превоза, и уопште Италије је уређеност и чистоћа јавних површина. У граду препуном туриста видели смо Палату Векио, цркву Санта Мариа дел Флоре, Трг Сињоре, цркву Светог Крста, Трг Дуомо, Гиотов звоник, Крстионицу. Ученици су имали и слободно време да сами разгледају град.</w:t>
      </w:r>
    </w:p>
    <w:p w14:paraId="0D749F2C">
      <w:pPr>
        <w:keepNext w:val="0"/>
        <w:keepLines w:val="0"/>
        <w:widowControl/>
        <w:suppressLineNumbers w:val="0"/>
        <w:jc w:val="left"/>
        <w:rPr>
          <w:rFonts w:hint="default" w:ascii="Times New Roman" w:hAnsi="Times New Roman" w:cs="Times New Roman"/>
          <w:sz w:val="24"/>
          <w:szCs w:val="24"/>
        </w:rPr>
      </w:pPr>
    </w:p>
    <w:p w14:paraId="3627088C">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У договору са водичем искористили смо поподневно слободно време да у овом дану обиђемо и Пизу.Видели смо чувени Криви торањ, Катедралу у Пизи и куповали сувенире на околној пијаци</w:t>
      </w:r>
    </w:p>
    <w:p w14:paraId="7C78BD3E">
      <w:pPr>
        <w:keepNext w:val="0"/>
        <w:keepLines w:val="0"/>
        <w:widowControl/>
        <w:suppressLineNumbers w:val="0"/>
        <w:spacing w:after="240" w:afterAutospacing="0"/>
        <w:jc w:val="left"/>
        <w:rPr>
          <w:rFonts w:hint="default" w:ascii="Times New Roman" w:hAnsi="Times New Roman" w:cs="Times New Roman"/>
          <w:sz w:val="24"/>
          <w:szCs w:val="24"/>
        </w:rPr>
      </w:pPr>
    </w:p>
    <w:p w14:paraId="71FCE2D7">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b/>
          <w:bCs/>
          <w:i w:val="0"/>
          <w:iCs w:val="0"/>
          <w:color w:val="000000"/>
          <w:sz w:val="24"/>
          <w:szCs w:val="24"/>
          <w:u w:val="none"/>
          <w:vertAlign w:val="baseline"/>
        </w:rPr>
        <w:t>Дан 5</w:t>
      </w:r>
    </w:p>
    <w:p w14:paraId="33832177">
      <w:pPr>
        <w:pStyle w:val="11"/>
        <w:keepNext w:val="0"/>
        <w:keepLines w:val="0"/>
        <w:widowControl/>
        <w:suppressLineNumbers w:val="0"/>
        <w:bidi w:val="0"/>
        <w:spacing w:before="0" w:beforeAutospacing="0" w:after="0" w:afterAutospacing="0" w:line="12" w:lineRule="atLeast"/>
        <w:rPr>
          <w:rFonts w:hint="default" w:ascii="Times New Roman" w:hAnsi="Times New Roman" w:cs="Times New Roman"/>
          <w:sz w:val="24"/>
          <w:szCs w:val="24"/>
        </w:rPr>
      </w:pPr>
      <w:r>
        <w:rPr>
          <w:rFonts w:hint="default" w:ascii="Times New Roman" w:hAnsi="Times New Roman" w:cs="Times New Roman"/>
          <w:i w:val="0"/>
          <w:iCs w:val="0"/>
          <w:color w:val="000000"/>
          <w:sz w:val="24"/>
          <w:szCs w:val="24"/>
          <w:u w:val="none"/>
          <w:vertAlign w:val="baseline"/>
        </w:rPr>
        <w:t>Након доручка у Монтекантинију, кренули смо назад за Србију.Последње продавнице у које смо сваћали искористили смо да се снабдемо италијанским слаткишима и винима за поклон фамилији. Чекао нас је напоран пут, кроз Италију, Словенију и Хрватску. У Рачу смо стигли у 1 сат после поноћи, тачно 5 дана након поласка. Уморни и задовољни, пуни утисака.</w:t>
      </w:r>
    </w:p>
    <w:p w14:paraId="3F925191">
      <w:pPr>
        <w:keepNext w:val="0"/>
        <w:keepLines w:val="0"/>
        <w:widowControl/>
        <w:suppressLineNumbers w:val="0"/>
        <w:jc w:val="left"/>
        <w:rPr>
          <w:rFonts w:hint="default" w:ascii="Times New Roman" w:hAnsi="Times New Roman" w:cs="Times New Roman"/>
          <w:sz w:val="24"/>
          <w:szCs w:val="24"/>
        </w:rPr>
      </w:pPr>
    </w:p>
    <w:p w14:paraId="55E7DF6D">
      <w:pPr>
        <w:pStyle w:val="11"/>
        <w:keepNext w:val="0"/>
        <w:keepLines w:val="0"/>
        <w:widowControl/>
        <w:suppressLineNumbers w:val="0"/>
        <w:bidi w:val="0"/>
        <w:spacing w:before="0" w:beforeAutospacing="0" w:after="0" w:afterAutospacing="0" w:line="12" w:lineRule="atLeast"/>
        <w:jc w:val="right"/>
        <w:rPr>
          <w:rFonts w:hint="default" w:ascii="Times New Roman" w:hAnsi="Times New Roman" w:cs="Times New Roman"/>
          <w:sz w:val="24"/>
          <w:szCs w:val="24"/>
        </w:rPr>
      </w:pPr>
    </w:p>
    <w:p w14:paraId="7B67F41D">
      <w:pPr>
        <w:keepNext w:val="0"/>
        <w:keepLines w:val="0"/>
        <w:widowControl/>
        <w:suppressLineNumbers w:val="0"/>
        <w:spacing w:after="240" w:afterAutospacing="0"/>
        <w:jc w:val="left"/>
        <w:rPr>
          <w:rFonts w:hint="default" w:ascii="Times New Roman" w:hAnsi="Times New Roman" w:cs="Times New Roman"/>
          <w:color w:val="FF0000"/>
          <w:sz w:val="24"/>
          <w:szCs w:val="24"/>
        </w:rPr>
      </w:pPr>
      <w:r>
        <w:rPr>
          <w:rFonts w:hint="default" w:ascii="Times New Roman" w:hAnsi="Times New Roman" w:eastAsia="SimSun" w:cs="Times New Roman"/>
          <w:b w:val="0"/>
          <w:bCs w:val="0"/>
          <w:kern w:val="0"/>
          <w:sz w:val="24"/>
          <w:szCs w:val="24"/>
          <w:lang w:val="en-US" w:eastAsia="zh-CN" w:bidi="ar"/>
        </w:rPr>
        <w:br w:type="textWrapping"/>
      </w:r>
      <w:r>
        <w:rPr>
          <w:rFonts w:hint="default" w:ascii="Times New Roman" w:hAnsi="Times New Roman" w:cs="Times New Roman"/>
          <w:color w:val="FF0000"/>
          <w:sz w:val="24"/>
          <w:szCs w:val="24"/>
        </w:rPr>
        <w:t xml:space="preserve"> </w:t>
      </w:r>
    </w:p>
    <w:p w14:paraId="10CF7D65">
      <w:pPr>
        <w:keepNext w:val="0"/>
        <w:keepLines w:val="0"/>
        <w:widowControl/>
        <w:suppressLineNumbers w:val="0"/>
        <w:spacing w:after="240" w:afterAutospacing="0"/>
        <w:jc w:val="left"/>
        <w:rPr>
          <w:rFonts w:hint="default" w:ascii="Times New Roman" w:hAnsi="Times New Roman" w:cs="Times New Roman"/>
          <w:color w:val="FF0000"/>
          <w:sz w:val="24"/>
          <w:szCs w:val="24"/>
        </w:rPr>
      </w:pPr>
    </w:p>
    <w:p w14:paraId="5B87818B">
      <w:pPr>
        <w:keepNext w:val="0"/>
        <w:keepLines w:val="0"/>
        <w:widowControl/>
        <w:suppressLineNumbers w:val="0"/>
        <w:spacing w:after="240" w:afterAutospacing="0"/>
        <w:jc w:val="left"/>
        <w:rPr>
          <w:rFonts w:hint="default" w:ascii="Times New Roman" w:hAnsi="Times New Roman" w:cs="Times New Roman"/>
          <w:color w:val="FF0000"/>
          <w:sz w:val="24"/>
          <w:szCs w:val="24"/>
        </w:rPr>
      </w:pPr>
    </w:p>
    <w:p w14:paraId="4EF28D28">
      <w:pPr>
        <w:keepNext w:val="0"/>
        <w:keepLines w:val="0"/>
        <w:widowControl/>
        <w:suppressLineNumbers w:val="0"/>
        <w:spacing w:after="240" w:afterAutospacing="0"/>
        <w:jc w:val="left"/>
        <w:rPr>
          <w:rFonts w:hint="default" w:ascii="Times New Roman" w:hAnsi="Times New Roman" w:cs="Times New Roman"/>
          <w:color w:val="FF0000"/>
          <w:sz w:val="24"/>
          <w:szCs w:val="24"/>
        </w:rPr>
      </w:pPr>
    </w:p>
    <w:p w14:paraId="67CA8765">
      <w:pPr>
        <w:jc w:val="both"/>
        <w:rPr>
          <w:rFonts w:hint="default" w:ascii="Times New Roman" w:hAnsi="Times New Roman" w:cs="Times New Roman"/>
          <w:b/>
          <w:color w:val="FF0000"/>
          <w:sz w:val="24"/>
          <w:szCs w:val="24"/>
        </w:rPr>
      </w:pPr>
    </w:p>
    <w:p w14:paraId="394409E2">
      <w:pPr>
        <w:jc w:val="both"/>
        <w:rPr>
          <w:rFonts w:hint="default" w:ascii="Times New Roman" w:hAnsi="Times New Roman" w:cs="Times New Roman"/>
          <w:b/>
          <w:color w:val="FF0000"/>
          <w:sz w:val="24"/>
          <w:szCs w:val="24"/>
        </w:rPr>
      </w:pPr>
    </w:p>
    <w:p w14:paraId="078630B8">
      <w:pPr>
        <w:autoSpaceDE w:val="0"/>
        <w:autoSpaceDN w:val="0"/>
        <w:adjustRightInd w:val="0"/>
        <w:jc w:val="both"/>
        <w:rPr>
          <w:rFonts w:hint="default" w:ascii="Times New Roman" w:hAnsi="Times New Roman" w:cs="Times New Roman"/>
          <w:color w:val="FF0000"/>
          <w:sz w:val="24"/>
          <w:szCs w:val="24"/>
        </w:rPr>
      </w:pPr>
    </w:p>
    <w:p w14:paraId="5C809BCD">
      <w:pPr>
        <w:numPr>
          <w:ilvl w:val="0"/>
          <w:numId w:val="25"/>
        </w:numPr>
        <w:jc w:val="both"/>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ПРИХОДИ И РАСХОДИ УСТАНОВЕ- ФИНАНСИЈЕ</w:t>
      </w:r>
    </w:p>
    <w:p w14:paraId="4A658BA6">
      <w:pPr>
        <w:jc w:val="both"/>
        <w:rPr>
          <w:rFonts w:hint="default" w:ascii="Times New Roman" w:hAnsi="Times New Roman" w:cs="Times New Roman"/>
          <w:b/>
          <w:color w:val="FF0000"/>
          <w:sz w:val="24"/>
          <w:szCs w:val="24"/>
        </w:rPr>
      </w:pPr>
    </w:p>
    <w:tbl>
      <w:tblPr>
        <w:tblStyle w:val="13"/>
        <w:tblW w:w="0" w:type="auto"/>
        <w:tblInd w:w="-17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29"/>
        <w:gridCol w:w="1807"/>
        <w:gridCol w:w="1686"/>
        <w:gridCol w:w="4130"/>
      </w:tblGrid>
      <w:tr w14:paraId="284A3F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1AF610E7">
            <w:pPr>
              <w:jc w:val="both"/>
              <w:rPr>
                <w:rFonts w:hint="default" w:ascii="Times New Roman" w:hAnsi="Times New Roman" w:cs="Times New Roman"/>
                <w:sz w:val="24"/>
                <w:szCs w:val="24"/>
              </w:rPr>
            </w:pPr>
          </w:p>
        </w:tc>
        <w:tc>
          <w:tcPr>
            <w:tcW w:w="1843" w:type="dxa"/>
          </w:tcPr>
          <w:p w14:paraId="47BF63BD">
            <w:pPr>
              <w:jc w:val="center"/>
              <w:rPr>
                <w:rFonts w:hint="default" w:ascii="Times New Roman" w:hAnsi="Times New Roman" w:cs="Times New Roman"/>
                <w:sz w:val="24"/>
                <w:szCs w:val="24"/>
              </w:rPr>
            </w:pPr>
            <w:r>
              <w:rPr>
                <w:rFonts w:hint="default" w:ascii="Times New Roman" w:hAnsi="Times New Roman" w:cs="Times New Roman"/>
                <w:sz w:val="24"/>
                <w:szCs w:val="24"/>
              </w:rPr>
              <w:t>приходи</w:t>
            </w:r>
          </w:p>
        </w:tc>
        <w:tc>
          <w:tcPr>
            <w:tcW w:w="1701" w:type="dxa"/>
          </w:tcPr>
          <w:p w14:paraId="38FA1785">
            <w:pPr>
              <w:jc w:val="center"/>
              <w:rPr>
                <w:rFonts w:hint="default" w:ascii="Times New Roman" w:hAnsi="Times New Roman" w:cs="Times New Roman"/>
                <w:sz w:val="24"/>
                <w:szCs w:val="24"/>
              </w:rPr>
            </w:pPr>
            <w:r>
              <w:rPr>
                <w:rFonts w:hint="default" w:ascii="Times New Roman" w:hAnsi="Times New Roman" w:cs="Times New Roman"/>
                <w:sz w:val="24"/>
                <w:szCs w:val="24"/>
              </w:rPr>
              <w:t>расходи</w:t>
            </w:r>
          </w:p>
        </w:tc>
        <w:tc>
          <w:tcPr>
            <w:tcW w:w="4536" w:type="dxa"/>
          </w:tcPr>
          <w:p w14:paraId="0B3611F6">
            <w:pPr>
              <w:jc w:val="both"/>
              <w:rPr>
                <w:rFonts w:hint="default" w:ascii="Times New Roman" w:hAnsi="Times New Roman" w:cs="Times New Roman"/>
                <w:sz w:val="24"/>
                <w:szCs w:val="24"/>
              </w:rPr>
            </w:pPr>
          </w:p>
        </w:tc>
      </w:tr>
      <w:tr w14:paraId="29336B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6EC2C26C">
            <w:pPr>
              <w:jc w:val="both"/>
              <w:rPr>
                <w:rFonts w:hint="default" w:ascii="Times New Roman" w:hAnsi="Times New Roman" w:cs="Times New Roman"/>
                <w:sz w:val="24"/>
                <w:szCs w:val="24"/>
              </w:rPr>
            </w:pPr>
            <w:r>
              <w:rPr>
                <w:rFonts w:hint="default" w:ascii="Times New Roman" w:hAnsi="Times New Roman" w:cs="Times New Roman"/>
                <w:sz w:val="24"/>
                <w:szCs w:val="24"/>
              </w:rPr>
              <w:t>Република</w:t>
            </w:r>
          </w:p>
        </w:tc>
        <w:tc>
          <w:tcPr>
            <w:tcW w:w="1843" w:type="dxa"/>
          </w:tcPr>
          <w:p w14:paraId="6D90D1E1">
            <w:pPr>
              <w:jc w:val="right"/>
              <w:rPr>
                <w:rFonts w:hint="default" w:ascii="Times New Roman" w:hAnsi="Times New Roman" w:cs="Times New Roman"/>
                <w:sz w:val="24"/>
                <w:szCs w:val="24"/>
              </w:rPr>
            </w:pPr>
            <w:r>
              <w:rPr>
                <w:rFonts w:hint="default" w:ascii="Times New Roman" w:hAnsi="Times New Roman" w:cs="Times New Roman"/>
                <w:sz w:val="24"/>
                <w:szCs w:val="24"/>
              </w:rPr>
              <w:t>57,417.000,00</w:t>
            </w:r>
          </w:p>
        </w:tc>
        <w:tc>
          <w:tcPr>
            <w:tcW w:w="1701" w:type="dxa"/>
          </w:tcPr>
          <w:p w14:paraId="76079436">
            <w:pPr>
              <w:jc w:val="both"/>
              <w:rPr>
                <w:rFonts w:hint="default" w:ascii="Times New Roman" w:hAnsi="Times New Roman" w:cs="Times New Roman"/>
                <w:sz w:val="24"/>
                <w:szCs w:val="24"/>
              </w:rPr>
            </w:pPr>
          </w:p>
        </w:tc>
        <w:tc>
          <w:tcPr>
            <w:tcW w:w="4536" w:type="dxa"/>
          </w:tcPr>
          <w:p w14:paraId="1864872C">
            <w:pPr>
              <w:jc w:val="both"/>
              <w:rPr>
                <w:rFonts w:hint="default" w:ascii="Times New Roman" w:hAnsi="Times New Roman" w:cs="Times New Roman"/>
                <w:sz w:val="24"/>
                <w:szCs w:val="24"/>
              </w:rPr>
            </w:pPr>
          </w:p>
        </w:tc>
      </w:tr>
      <w:tr w14:paraId="6D37D5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269" w:type="dxa"/>
          </w:tcPr>
          <w:p w14:paraId="5925CBD1">
            <w:pPr>
              <w:jc w:val="both"/>
              <w:rPr>
                <w:rFonts w:hint="default" w:ascii="Times New Roman" w:hAnsi="Times New Roman" w:cs="Times New Roman"/>
                <w:sz w:val="24"/>
                <w:szCs w:val="24"/>
              </w:rPr>
            </w:pPr>
          </w:p>
        </w:tc>
        <w:tc>
          <w:tcPr>
            <w:tcW w:w="1843" w:type="dxa"/>
          </w:tcPr>
          <w:p w14:paraId="09A2317F">
            <w:pPr>
              <w:rPr>
                <w:rFonts w:hint="default" w:ascii="Times New Roman" w:hAnsi="Times New Roman" w:cs="Times New Roman"/>
                <w:sz w:val="24"/>
                <w:szCs w:val="24"/>
              </w:rPr>
            </w:pPr>
          </w:p>
        </w:tc>
        <w:tc>
          <w:tcPr>
            <w:tcW w:w="1701" w:type="dxa"/>
          </w:tcPr>
          <w:p w14:paraId="64693C88">
            <w:pPr>
              <w:jc w:val="right"/>
              <w:rPr>
                <w:rFonts w:hint="default" w:ascii="Times New Roman" w:hAnsi="Times New Roman" w:cs="Times New Roman"/>
                <w:sz w:val="24"/>
                <w:szCs w:val="24"/>
              </w:rPr>
            </w:pPr>
            <w:r>
              <w:rPr>
                <w:rFonts w:hint="default" w:ascii="Times New Roman" w:hAnsi="Times New Roman" w:cs="Times New Roman"/>
                <w:sz w:val="24"/>
                <w:szCs w:val="24"/>
              </w:rPr>
              <w:t>57.417.000,00</w:t>
            </w:r>
          </w:p>
        </w:tc>
        <w:tc>
          <w:tcPr>
            <w:tcW w:w="4536" w:type="dxa"/>
          </w:tcPr>
          <w:p w14:paraId="57A11DE3">
            <w:pPr>
              <w:jc w:val="both"/>
              <w:rPr>
                <w:rFonts w:hint="default" w:ascii="Times New Roman" w:hAnsi="Times New Roman" w:cs="Times New Roman"/>
                <w:sz w:val="24"/>
                <w:szCs w:val="24"/>
              </w:rPr>
            </w:pPr>
            <w:r>
              <w:rPr>
                <w:rFonts w:hint="default" w:ascii="Times New Roman" w:hAnsi="Times New Roman" w:cs="Times New Roman"/>
                <w:sz w:val="24"/>
                <w:szCs w:val="24"/>
              </w:rPr>
              <w:t>Плате радника</w:t>
            </w:r>
          </w:p>
        </w:tc>
      </w:tr>
      <w:tr w14:paraId="5FC12B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6D68A65B">
            <w:pPr>
              <w:jc w:val="both"/>
              <w:rPr>
                <w:rFonts w:hint="default" w:ascii="Times New Roman" w:hAnsi="Times New Roman" w:cs="Times New Roman"/>
                <w:sz w:val="24"/>
                <w:szCs w:val="24"/>
              </w:rPr>
            </w:pPr>
          </w:p>
        </w:tc>
        <w:tc>
          <w:tcPr>
            <w:tcW w:w="1843" w:type="dxa"/>
          </w:tcPr>
          <w:p w14:paraId="688B2AAF">
            <w:pPr>
              <w:jc w:val="right"/>
              <w:rPr>
                <w:rFonts w:hint="default" w:ascii="Times New Roman" w:hAnsi="Times New Roman" w:cs="Times New Roman"/>
                <w:sz w:val="24"/>
                <w:szCs w:val="24"/>
              </w:rPr>
            </w:pPr>
          </w:p>
        </w:tc>
        <w:tc>
          <w:tcPr>
            <w:tcW w:w="1701" w:type="dxa"/>
          </w:tcPr>
          <w:p w14:paraId="36F7F228">
            <w:pPr>
              <w:jc w:val="right"/>
              <w:rPr>
                <w:rFonts w:hint="default" w:ascii="Times New Roman" w:hAnsi="Times New Roman" w:cs="Times New Roman"/>
                <w:sz w:val="24"/>
                <w:szCs w:val="24"/>
              </w:rPr>
            </w:pPr>
          </w:p>
        </w:tc>
        <w:tc>
          <w:tcPr>
            <w:tcW w:w="4536" w:type="dxa"/>
          </w:tcPr>
          <w:p w14:paraId="274364EB">
            <w:pPr>
              <w:jc w:val="both"/>
              <w:rPr>
                <w:rFonts w:hint="default" w:ascii="Times New Roman" w:hAnsi="Times New Roman" w:cs="Times New Roman"/>
                <w:sz w:val="24"/>
                <w:szCs w:val="24"/>
                <w:lang w:val="sr-Cyrl-RS"/>
              </w:rPr>
            </w:pPr>
          </w:p>
        </w:tc>
      </w:tr>
      <w:tr w14:paraId="691E98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78621370">
            <w:pPr>
              <w:rPr>
                <w:rFonts w:hint="default" w:ascii="Times New Roman" w:hAnsi="Times New Roman" w:cs="Times New Roman"/>
                <w:sz w:val="24"/>
                <w:szCs w:val="24"/>
              </w:rPr>
            </w:pPr>
            <w:r>
              <w:rPr>
                <w:rFonts w:hint="default" w:ascii="Times New Roman" w:hAnsi="Times New Roman" w:cs="Times New Roman"/>
                <w:sz w:val="24"/>
                <w:szCs w:val="24"/>
              </w:rPr>
              <w:t>Фонд за здравствено осигурање</w:t>
            </w:r>
          </w:p>
        </w:tc>
        <w:tc>
          <w:tcPr>
            <w:tcW w:w="1843" w:type="dxa"/>
          </w:tcPr>
          <w:p w14:paraId="45065F4C">
            <w:pPr>
              <w:jc w:val="right"/>
              <w:rPr>
                <w:rFonts w:hint="default" w:ascii="Times New Roman" w:hAnsi="Times New Roman" w:cs="Times New Roman"/>
                <w:sz w:val="24"/>
                <w:szCs w:val="24"/>
              </w:rPr>
            </w:pPr>
          </w:p>
        </w:tc>
        <w:tc>
          <w:tcPr>
            <w:tcW w:w="1701" w:type="dxa"/>
          </w:tcPr>
          <w:p w14:paraId="16286DBB">
            <w:pPr>
              <w:jc w:val="right"/>
              <w:rPr>
                <w:rFonts w:hint="default" w:ascii="Times New Roman" w:hAnsi="Times New Roman" w:cs="Times New Roman"/>
                <w:sz w:val="24"/>
                <w:szCs w:val="24"/>
              </w:rPr>
            </w:pPr>
          </w:p>
        </w:tc>
        <w:tc>
          <w:tcPr>
            <w:tcW w:w="4536" w:type="dxa"/>
          </w:tcPr>
          <w:p w14:paraId="35DBC00D">
            <w:pPr>
              <w:jc w:val="both"/>
              <w:rPr>
                <w:rFonts w:hint="default" w:ascii="Times New Roman" w:hAnsi="Times New Roman" w:cs="Times New Roman"/>
                <w:sz w:val="24"/>
                <w:szCs w:val="24"/>
              </w:rPr>
            </w:pPr>
          </w:p>
        </w:tc>
      </w:tr>
      <w:tr w14:paraId="6F1CD6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37A09340">
            <w:pPr>
              <w:jc w:val="both"/>
              <w:rPr>
                <w:rFonts w:hint="default" w:ascii="Times New Roman" w:hAnsi="Times New Roman" w:cs="Times New Roman"/>
                <w:sz w:val="24"/>
                <w:szCs w:val="24"/>
              </w:rPr>
            </w:pPr>
          </w:p>
        </w:tc>
        <w:tc>
          <w:tcPr>
            <w:tcW w:w="1843" w:type="dxa"/>
          </w:tcPr>
          <w:p w14:paraId="5AE8DE38">
            <w:pPr>
              <w:jc w:val="right"/>
              <w:rPr>
                <w:rFonts w:hint="default" w:ascii="Times New Roman" w:hAnsi="Times New Roman" w:cs="Times New Roman"/>
                <w:sz w:val="24"/>
                <w:szCs w:val="24"/>
              </w:rPr>
            </w:pPr>
          </w:p>
        </w:tc>
        <w:tc>
          <w:tcPr>
            <w:tcW w:w="1701" w:type="dxa"/>
          </w:tcPr>
          <w:p w14:paraId="6EE2191D">
            <w:pPr>
              <w:jc w:val="right"/>
              <w:rPr>
                <w:rFonts w:hint="default" w:ascii="Times New Roman" w:hAnsi="Times New Roman" w:cs="Times New Roman"/>
                <w:sz w:val="24"/>
                <w:szCs w:val="24"/>
              </w:rPr>
            </w:pPr>
          </w:p>
        </w:tc>
        <w:tc>
          <w:tcPr>
            <w:tcW w:w="4536" w:type="dxa"/>
          </w:tcPr>
          <w:p w14:paraId="7E803C1E">
            <w:pPr>
              <w:jc w:val="both"/>
              <w:rPr>
                <w:rFonts w:hint="default" w:ascii="Times New Roman" w:hAnsi="Times New Roman" w:cs="Times New Roman"/>
                <w:sz w:val="24"/>
                <w:szCs w:val="24"/>
              </w:rPr>
            </w:pPr>
          </w:p>
        </w:tc>
      </w:tr>
      <w:tr w14:paraId="1D0342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04049E96">
            <w:pPr>
              <w:jc w:val="both"/>
              <w:rPr>
                <w:rFonts w:hint="default" w:ascii="Times New Roman" w:hAnsi="Times New Roman" w:cs="Times New Roman"/>
                <w:sz w:val="24"/>
                <w:szCs w:val="24"/>
              </w:rPr>
            </w:pPr>
            <w:r>
              <w:rPr>
                <w:rFonts w:hint="default" w:ascii="Times New Roman" w:hAnsi="Times New Roman" w:cs="Times New Roman"/>
                <w:sz w:val="24"/>
                <w:szCs w:val="24"/>
              </w:rPr>
              <w:t>Општина</w:t>
            </w:r>
          </w:p>
        </w:tc>
        <w:tc>
          <w:tcPr>
            <w:tcW w:w="1843" w:type="dxa"/>
          </w:tcPr>
          <w:p w14:paraId="78264ABD">
            <w:pPr>
              <w:jc w:val="right"/>
              <w:rPr>
                <w:rFonts w:hint="default" w:ascii="Times New Roman" w:hAnsi="Times New Roman" w:cs="Times New Roman"/>
                <w:sz w:val="24"/>
                <w:szCs w:val="24"/>
              </w:rPr>
            </w:pPr>
            <w:r>
              <w:rPr>
                <w:rFonts w:hint="default" w:ascii="Times New Roman" w:hAnsi="Times New Roman" w:cs="Times New Roman"/>
                <w:sz w:val="24"/>
                <w:szCs w:val="24"/>
              </w:rPr>
              <w:t>12.246</w:t>
            </w:r>
            <w:r>
              <w:rPr>
                <w:rFonts w:hint="default" w:ascii="Times New Roman" w:hAnsi="Times New Roman" w:cs="Times New Roman"/>
                <w:sz w:val="24"/>
                <w:szCs w:val="24"/>
                <w:lang w:val="sr-Cyrl-RS"/>
              </w:rPr>
              <w:t>.</w:t>
            </w:r>
            <w:r>
              <w:rPr>
                <w:rFonts w:hint="default" w:ascii="Times New Roman" w:hAnsi="Times New Roman" w:cs="Times New Roman"/>
                <w:sz w:val="24"/>
                <w:szCs w:val="24"/>
              </w:rPr>
              <w:t>000,00</w:t>
            </w:r>
          </w:p>
        </w:tc>
        <w:tc>
          <w:tcPr>
            <w:tcW w:w="1701" w:type="dxa"/>
          </w:tcPr>
          <w:p w14:paraId="3990643C">
            <w:pPr>
              <w:jc w:val="right"/>
              <w:rPr>
                <w:rFonts w:hint="default" w:ascii="Times New Roman" w:hAnsi="Times New Roman" w:cs="Times New Roman"/>
                <w:sz w:val="24"/>
                <w:szCs w:val="24"/>
              </w:rPr>
            </w:pPr>
          </w:p>
        </w:tc>
        <w:tc>
          <w:tcPr>
            <w:tcW w:w="4536" w:type="dxa"/>
          </w:tcPr>
          <w:p w14:paraId="3E0B0F51">
            <w:pPr>
              <w:jc w:val="both"/>
              <w:rPr>
                <w:rFonts w:hint="default" w:ascii="Times New Roman" w:hAnsi="Times New Roman" w:cs="Times New Roman"/>
                <w:sz w:val="24"/>
                <w:szCs w:val="24"/>
              </w:rPr>
            </w:pPr>
          </w:p>
        </w:tc>
      </w:tr>
      <w:tr w14:paraId="60B225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2D27F712">
            <w:pPr>
              <w:jc w:val="both"/>
              <w:rPr>
                <w:rFonts w:hint="default" w:ascii="Times New Roman" w:hAnsi="Times New Roman" w:cs="Times New Roman"/>
                <w:sz w:val="24"/>
                <w:szCs w:val="24"/>
              </w:rPr>
            </w:pPr>
          </w:p>
        </w:tc>
        <w:tc>
          <w:tcPr>
            <w:tcW w:w="1843" w:type="dxa"/>
          </w:tcPr>
          <w:p w14:paraId="30E4B25B">
            <w:pPr>
              <w:jc w:val="right"/>
              <w:rPr>
                <w:rFonts w:hint="default" w:ascii="Times New Roman" w:hAnsi="Times New Roman" w:cs="Times New Roman"/>
                <w:sz w:val="24"/>
                <w:szCs w:val="24"/>
              </w:rPr>
            </w:pPr>
          </w:p>
        </w:tc>
        <w:tc>
          <w:tcPr>
            <w:tcW w:w="1701" w:type="dxa"/>
          </w:tcPr>
          <w:p w14:paraId="10C64BED">
            <w:pPr>
              <w:jc w:val="right"/>
              <w:rPr>
                <w:rFonts w:hint="default" w:ascii="Times New Roman" w:hAnsi="Times New Roman" w:cs="Times New Roman"/>
                <w:sz w:val="24"/>
                <w:szCs w:val="24"/>
              </w:rPr>
            </w:pPr>
          </w:p>
        </w:tc>
        <w:tc>
          <w:tcPr>
            <w:tcW w:w="4536" w:type="dxa"/>
          </w:tcPr>
          <w:p w14:paraId="06E8BFE8">
            <w:pPr>
              <w:jc w:val="both"/>
              <w:rPr>
                <w:rFonts w:hint="default" w:ascii="Times New Roman" w:hAnsi="Times New Roman" w:cs="Times New Roman"/>
                <w:sz w:val="24"/>
                <w:szCs w:val="24"/>
                <w:lang w:val="sr-Cyrl-RS"/>
              </w:rPr>
            </w:pPr>
          </w:p>
        </w:tc>
      </w:tr>
      <w:tr w14:paraId="39050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44E20185">
            <w:pPr>
              <w:jc w:val="both"/>
              <w:rPr>
                <w:rFonts w:hint="default" w:ascii="Times New Roman" w:hAnsi="Times New Roman" w:cs="Times New Roman"/>
                <w:sz w:val="24"/>
                <w:szCs w:val="24"/>
              </w:rPr>
            </w:pPr>
          </w:p>
        </w:tc>
        <w:tc>
          <w:tcPr>
            <w:tcW w:w="1843" w:type="dxa"/>
          </w:tcPr>
          <w:p w14:paraId="2C0E52AE">
            <w:pPr>
              <w:jc w:val="right"/>
              <w:rPr>
                <w:rFonts w:hint="default" w:ascii="Times New Roman" w:hAnsi="Times New Roman" w:cs="Times New Roman"/>
                <w:sz w:val="24"/>
                <w:szCs w:val="24"/>
              </w:rPr>
            </w:pPr>
          </w:p>
        </w:tc>
        <w:tc>
          <w:tcPr>
            <w:tcW w:w="1701" w:type="dxa"/>
          </w:tcPr>
          <w:p w14:paraId="53DF5090">
            <w:pPr>
              <w:jc w:val="right"/>
              <w:rPr>
                <w:rFonts w:hint="default" w:ascii="Times New Roman" w:hAnsi="Times New Roman" w:cs="Times New Roman"/>
                <w:sz w:val="24"/>
                <w:szCs w:val="24"/>
              </w:rPr>
            </w:pPr>
            <w:r>
              <w:rPr>
                <w:rFonts w:hint="default" w:ascii="Times New Roman" w:hAnsi="Times New Roman" w:cs="Times New Roman"/>
                <w:sz w:val="24"/>
                <w:szCs w:val="24"/>
              </w:rPr>
              <w:t>94.000,00</w:t>
            </w:r>
          </w:p>
        </w:tc>
        <w:tc>
          <w:tcPr>
            <w:tcW w:w="4536" w:type="dxa"/>
          </w:tcPr>
          <w:p w14:paraId="203FCE8C">
            <w:pPr>
              <w:jc w:val="both"/>
              <w:rPr>
                <w:rFonts w:hint="default" w:ascii="Times New Roman" w:hAnsi="Times New Roman" w:cs="Times New Roman"/>
                <w:sz w:val="24"/>
                <w:szCs w:val="24"/>
              </w:rPr>
            </w:pPr>
            <w:r>
              <w:rPr>
                <w:rFonts w:hint="default" w:ascii="Times New Roman" w:hAnsi="Times New Roman" w:cs="Times New Roman"/>
                <w:sz w:val="24"/>
                <w:szCs w:val="24"/>
              </w:rPr>
              <w:t>помоћ у медицинском  лечењу</w:t>
            </w:r>
          </w:p>
        </w:tc>
      </w:tr>
      <w:tr w14:paraId="57054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269" w:type="dxa"/>
          </w:tcPr>
          <w:p w14:paraId="129FE160">
            <w:pPr>
              <w:jc w:val="both"/>
              <w:rPr>
                <w:rFonts w:hint="default" w:ascii="Times New Roman" w:hAnsi="Times New Roman" w:cs="Times New Roman"/>
                <w:sz w:val="24"/>
                <w:szCs w:val="24"/>
              </w:rPr>
            </w:pPr>
          </w:p>
        </w:tc>
        <w:tc>
          <w:tcPr>
            <w:tcW w:w="1843" w:type="dxa"/>
          </w:tcPr>
          <w:p w14:paraId="77C2ACE6">
            <w:pPr>
              <w:jc w:val="right"/>
              <w:rPr>
                <w:rFonts w:hint="default" w:ascii="Times New Roman" w:hAnsi="Times New Roman" w:cs="Times New Roman"/>
                <w:sz w:val="24"/>
                <w:szCs w:val="24"/>
              </w:rPr>
            </w:pPr>
          </w:p>
        </w:tc>
        <w:tc>
          <w:tcPr>
            <w:tcW w:w="1701" w:type="dxa"/>
          </w:tcPr>
          <w:p w14:paraId="562020E1">
            <w:pPr>
              <w:jc w:val="right"/>
              <w:rPr>
                <w:rFonts w:hint="default" w:ascii="Times New Roman" w:hAnsi="Times New Roman" w:cs="Times New Roman"/>
                <w:sz w:val="24"/>
                <w:szCs w:val="24"/>
                <w:lang w:val="sr-Cyrl-RS"/>
              </w:rPr>
            </w:pPr>
            <w:r>
              <w:rPr>
                <w:rFonts w:hint="default" w:ascii="Times New Roman" w:hAnsi="Times New Roman" w:cs="Times New Roman"/>
                <w:sz w:val="24"/>
                <w:szCs w:val="24"/>
                <w:lang w:val="sr-Latn-RS"/>
              </w:rPr>
              <w:t>2</w:t>
            </w:r>
            <w:r>
              <w:rPr>
                <w:rFonts w:hint="default" w:ascii="Times New Roman" w:hAnsi="Times New Roman" w:cs="Times New Roman"/>
                <w:sz w:val="24"/>
                <w:szCs w:val="24"/>
                <w:lang w:val="sr-Cyrl-RS"/>
              </w:rPr>
              <w:t>.</w:t>
            </w:r>
            <w:r>
              <w:rPr>
                <w:rFonts w:hint="default" w:ascii="Times New Roman" w:hAnsi="Times New Roman" w:cs="Times New Roman"/>
                <w:sz w:val="24"/>
                <w:szCs w:val="24"/>
                <w:lang w:val="sr-Latn-RS"/>
              </w:rPr>
              <w:t>687</w:t>
            </w:r>
            <w:r>
              <w:rPr>
                <w:rFonts w:hint="default" w:ascii="Times New Roman" w:hAnsi="Times New Roman" w:cs="Times New Roman"/>
                <w:sz w:val="24"/>
                <w:szCs w:val="24"/>
                <w:lang w:val="sr-Cyrl-RS"/>
              </w:rPr>
              <w:t>.000,00</w:t>
            </w:r>
          </w:p>
        </w:tc>
        <w:tc>
          <w:tcPr>
            <w:tcW w:w="4536" w:type="dxa"/>
          </w:tcPr>
          <w:p w14:paraId="2F552D00">
            <w:pPr>
              <w:jc w:val="both"/>
              <w:rPr>
                <w:rFonts w:hint="default" w:ascii="Times New Roman" w:hAnsi="Times New Roman" w:cs="Times New Roman"/>
                <w:sz w:val="24"/>
                <w:szCs w:val="24"/>
              </w:rPr>
            </w:pPr>
            <w:r>
              <w:rPr>
                <w:rFonts w:hint="default" w:ascii="Times New Roman" w:hAnsi="Times New Roman" w:cs="Times New Roman"/>
                <w:sz w:val="24"/>
                <w:szCs w:val="24"/>
              </w:rPr>
              <w:t>пут радника</w:t>
            </w:r>
          </w:p>
        </w:tc>
      </w:tr>
      <w:tr w14:paraId="3635D7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64E5174D">
            <w:pPr>
              <w:jc w:val="both"/>
              <w:rPr>
                <w:rFonts w:hint="default" w:ascii="Times New Roman" w:hAnsi="Times New Roman" w:cs="Times New Roman"/>
                <w:sz w:val="24"/>
                <w:szCs w:val="24"/>
              </w:rPr>
            </w:pPr>
          </w:p>
        </w:tc>
        <w:tc>
          <w:tcPr>
            <w:tcW w:w="1843" w:type="dxa"/>
          </w:tcPr>
          <w:p w14:paraId="10280D07">
            <w:pPr>
              <w:jc w:val="right"/>
              <w:rPr>
                <w:rFonts w:hint="default" w:ascii="Times New Roman" w:hAnsi="Times New Roman" w:cs="Times New Roman"/>
                <w:sz w:val="24"/>
                <w:szCs w:val="24"/>
              </w:rPr>
            </w:pPr>
          </w:p>
        </w:tc>
        <w:tc>
          <w:tcPr>
            <w:tcW w:w="1701" w:type="dxa"/>
          </w:tcPr>
          <w:p w14:paraId="2BF07240">
            <w:pPr>
              <w:jc w:val="right"/>
              <w:rPr>
                <w:rFonts w:hint="default" w:ascii="Times New Roman" w:hAnsi="Times New Roman" w:cs="Times New Roman"/>
                <w:sz w:val="24"/>
                <w:szCs w:val="24"/>
                <w:lang w:val="sr-Cyrl-RS"/>
              </w:rPr>
            </w:pPr>
            <w:r>
              <w:rPr>
                <w:rFonts w:hint="default" w:ascii="Times New Roman" w:hAnsi="Times New Roman" w:cs="Times New Roman"/>
                <w:sz w:val="24"/>
                <w:szCs w:val="24"/>
                <w:lang w:val="sr-Latn-RS"/>
              </w:rPr>
              <w:t>424</w:t>
            </w:r>
            <w:r>
              <w:rPr>
                <w:rFonts w:hint="default" w:ascii="Times New Roman" w:hAnsi="Times New Roman" w:cs="Times New Roman"/>
                <w:sz w:val="24"/>
                <w:szCs w:val="24"/>
                <w:lang w:val="sr-Cyrl-RS"/>
              </w:rPr>
              <w:t>.000,00</w:t>
            </w:r>
          </w:p>
        </w:tc>
        <w:tc>
          <w:tcPr>
            <w:tcW w:w="4536" w:type="dxa"/>
          </w:tcPr>
          <w:p w14:paraId="1D4C9979">
            <w:pPr>
              <w:jc w:val="both"/>
              <w:rPr>
                <w:rFonts w:hint="default" w:ascii="Times New Roman" w:hAnsi="Times New Roman" w:cs="Times New Roman"/>
                <w:sz w:val="24"/>
                <w:szCs w:val="24"/>
              </w:rPr>
            </w:pPr>
            <w:r>
              <w:rPr>
                <w:rFonts w:hint="default" w:ascii="Times New Roman" w:hAnsi="Times New Roman" w:cs="Times New Roman"/>
                <w:sz w:val="24"/>
                <w:szCs w:val="24"/>
              </w:rPr>
              <w:t>јубиларне награде</w:t>
            </w:r>
          </w:p>
        </w:tc>
      </w:tr>
      <w:tr w14:paraId="35850F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3F4C1632">
            <w:pPr>
              <w:jc w:val="both"/>
              <w:rPr>
                <w:rFonts w:hint="default" w:ascii="Times New Roman" w:hAnsi="Times New Roman" w:cs="Times New Roman"/>
                <w:sz w:val="24"/>
                <w:szCs w:val="24"/>
              </w:rPr>
            </w:pPr>
          </w:p>
        </w:tc>
        <w:tc>
          <w:tcPr>
            <w:tcW w:w="1843" w:type="dxa"/>
          </w:tcPr>
          <w:p w14:paraId="3F6BD2D7">
            <w:pPr>
              <w:jc w:val="right"/>
              <w:rPr>
                <w:rFonts w:hint="default" w:ascii="Times New Roman" w:hAnsi="Times New Roman" w:cs="Times New Roman"/>
                <w:sz w:val="24"/>
                <w:szCs w:val="24"/>
              </w:rPr>
            </w:pPr>
          </w:p>
        </w:tc>
        <w:tc>
          <w:tcPr>
            <w:tcW w:w="1701" w:type="dxa"/>
          </w:tcPr>
          <w:p w14:paraId="75CADB34">
            <w:pPr>
              <w:jc w:val="right"/>
              <w:rPr>
                <w:rFonts w:hint="default" w:ascii="Times New Roman" w:hAnsi="Times New Roman" w:cs="Times New Roman"/>
                <w:sz w:val="24"/>
                <w:szCs w:val="24"/>
              </w:rPr>
            </w:pPr>
            <w:r>
              <w:rPr>
                <w:rFonts w:hint="default" w:ascii="Times New Roman" w:hAnsi="Times New Roman" w:cs="Times New Roman"/>
                <w:sz w:val="24"/>
                <w:szCs w:val="24"/>
              </w:rPr>
              <w:t>3.144.000,00</w:t>
            </w:r>
          </w:p>
        </w:tc>
        <w:tc>
          <w:tcPr>
            <w:tcW w:w="4536" w:type="dxa"/>
          </w:tcPr>
          <w:p w14:paraId="55AECBEB">
            <w:pPr>
              <w:rPr>
                <w:rFonts w:hint="default" w:ascii="Times New Roman" w:hAnsi="Times New Roman" w:cs="Times New Roman"/>
                <w:sz w:val="24"/>
                <w:szCs w:val="24"/>
              </w:rPr>
            </w:pPr>
            <w:r>
              <w:rPr>
                <w:rFonts w:hint="default" w:ascii="Times New Roman" w:hAnsi="Times New Roman" w:cs="Times New Roman"/>
                <w:sz w:val="24"/>
                <w:szCs w:val="24"/>
              </w:rPr>
              <w:t>стални трошкови (угаљ,струја, осигурање...)</w:t>
            </w:r>
          </w:p>
        </w:tc>
      </w:tr>
      <w:tr w14:paraId="63E0E3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269" w:type="dxa"/>
          </w:tcPr>
          <w:p w14:paraId="44AFBCC4">
            <w:pPr>
              <w:jc w:val="both"/>
              <w:rPr>
                <w:rFonts w:hint="default" w:ascii="Times New Roman" w:hAnsi="Times New Roman" w:cs="Times New Roman"/>
                <w:sz w:val="24"/>
                <w:szCs w:val="24"/>
              </w:rPr>
            </w:pPr>
          </w:p>
        </w:tc>
        <w:tc>
          <w:tcPr>
            <w:tcW w:w="1843" w:type="dxa"/>
          </w:tcPr>
          <w:p w14:paraId="0141D465">
            <w:pPr>
              <w:jc w:val="right"/>
              <w:rPr>
                <w:rFonts w:hint="default" w:ascii="Times New Roman" w:hAnsi="Times New Roman" w:cs="Times New Roman"/>
                <w:sz w:val="24"/>
                <w:szCs w:val="24"/>
              </w:rPr>
            </w:pPr>
          </w:p>
        </w:tc>
        <w:tc>
          <w:tcPr>
            <w:tcW w:w="1701" w:type="dxa"/>
          </w:tcPr>
          <w:p w14:paraId="0A8078E7">
            <w:pPr>
              <w:jc w:val="right"/>
              <w:rPr>
                <w:rFonts w:hint="default" w:ascii="Times New Roman" w:hAnsi="Times New Roman" w:cs="Times New Roman"/>
                <w:sz w:val="24"/>
                <w:szCs w:val="24"/>
              </w:rPr>
            </w:pPr>
            <w:r>
              <w:rPr>
                <w:rFonts w:hint="default" w:ascii="Times New Roman" w:hAnsi="Times New Roman" w:cs="Times New Roman"/>
                <w:sz w:val="24"/>
                <w:szCs w:val="24"/>
                <w:lang w:val="sr-Latn-RS"/>
              </w:rPr>
              <w:t>2</w:t>
            </w:r>
            <w:r>
              <w:rPr>
                <w:rFonts w:hint="default" w:ascii="Times New Roman" w:hAnsi="Times New Roman" w:cs="Times New Roman"/>
                <w:sz w:val="24"/>
                <w:szCs w:val="24"/>
                <w:lang w:val="sr-Cyrl-RS"/>
              </w:rPr>
              <w:t>.</w:t>
            </w:r>
            <w:r>
              <w:rPr>
                <w:rFonts w:hint="default" w:ascii="Times New Roman" w:hAnsi="Times New Roman" w:cs="Times New Roman"/>
                <w:sz w:val="24"/>
                <w:szCs w:val="24"/>
                <w:lang w:val="sr-Latn-RS"/>
              </w:rPr>
              <w:t>493</w:t>
            </w:r>
            <w:r>
              <w:rPr>
                <w:rFonts w:hint="default" w:ascii="Times New Roman" w:hAnsi="Times New Roman" w:cs="Times New Roman"/>
                <w:sz w:val="24"/>
                <w:szCs w:val="24"/>
              </w:rPr>
              <w:t>.000,00</w:t>
            </w:r>
          </w:p>
        </w:tc>
        <w:tc>
          <w:tcPr>
            <w:tcW w:w="4536" w:type="dxa"/>
          </w:tcPr>
          <w:p w14:paraId="05DEEBEB">
            <w:pPr>
              <w:jc w:val="both"/>
              <w:rPr>
                <w:rFonts w:hint="default" w:ascii="Times New Roman" w:hAnsi="Times New Roman" w:cs="Times New Roman"/>
                <w:sz w:val="24"/>
                <w:szCs w:val="24"/>
              </w:rPr>
            </w:pPr>
            <w:r>
              <w:rPr>
                <w:rFonts w:hint="default" w:ascii="Times New Roman" w:hAnsi="Times New Roman" w:cs="Times New Roman"/>
                <w:sz w:val="24"/>
                <w:szCs w:val="24"/>
              </w:rPr>
              <w:t>Пут ученика</w:t>
            </w:r>
          </w:p>
        </w:tc>
      </w:tr>
      <w:tr w14:paraId="26ACB5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05C3A0F7">
            <w:pPr>
              <w:jc w:val="both"/>
              <w:rPr>
                <w:rFonts w:hint="default" w:ascii="Times New Roman" w:hAnsi="Times New Roman" w:cs="Times New Roman"/>
                <w:sz w:val="24"/>
                <w:szCs w:val="24"/>
              </w:rPr>
            </w:pPr>
          </w:p>
        </w:tc>
        <w:tc>
          <w:tcPr>
            <w:tcW w:w="1843" w:type="dxa"/>
          </w:tcPr>
          <w:p w14:paraId="30BCD5E7">
            <w:pPr>
              <w:jc w:val="right"/>
              <w:rPr>
                <w:rFonts w:hint="default" w:ascii="Times New Roman" w:hAnsi="Times New Roman" w:cs="Times New Roman"/>
                <w:sz w:val="24"/>
                <w:szCs w:val="24"/>
              </w:rPr>
            </w:pPr>
          </w:p>
        </w:tc>
        <w:tc>
          <w:tcPr>
            <w:tcW w:w="1701" w:type="dxa"/>
          </w:tcPr>
          <w:p w14:paraId="69497258">
            <w:pPr>
              <w:jc w:val="right"/>
              <w:rPr>
                <w:rFonts w:hint="default" w:ascii="Times New Roman" w:hAnsi="Times New Roman" w:cs="Times New Roman"/>
                <w:sz w:val="24"/>
                <w:szCs w:val="24"/>
              </w:rPr>
            </w:pPr>
          </w:p>
        </w:tc>
        <w:tc>
          <w:tcPr>
            <w:tcW w:w="4536" w:type="dxa"/>
          </w:tcPr>
          <w:p w14:paraId="713B4550">
            <w:pPr>
              <w:jc w:val="both"/>
              <w:rPr>
                <w:rFonts w:hint="default" w:ascii="Times New Roman" w:hAnsi="Times New Roman" w:cs="Times New Roman"/>
                <w:sz w:val="24"/>
                <w:szCs w:val="24"/>
              </w:rPr>
            </w:pPr>
          </w:p>
        </w:tc>
      </w:tr>
      <w:tr w14:paraId="7323E4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0911A039">
            <w:pPr>
              <w:jc w:val="both"/>
              <w:rPr>
                <w:rFonts w:hint="default" w:ascii="Times New Roman" w:hAnsi="Times New Roman" w:cs="Times New Roman"/>
                <w:sz w:val="24"/>
                <w:szCs w:val="24"/>
              </w:rPr>
            </w:pPr>
          </w:p>
        </w:tc>
        <w:tc>
          <w:tcPr>
            <w:tcW w:w="1843" w:type="dxa"/>
          </w:tcPr>
          <w:p w14:paraId="4062F038">
            <w:pPr>
              <w:jc w:val="right"/>
              <w:rPr>
                <w:rFonts w:hint="default" w:ascii="Times New Roman" w:hAnsi="Times New Roman" w:cs="Times New Roman"/>
                <w:sz w:val="24"/>
                <w:szCs w:val="24"/>
              </w:rPr>
            </w:pPr>
          </w:p>
        </w:tc>
        <w:tc>
          <w:tcPr>
            <w:tcW w:w="1701" w:type="dxa"/>
          </w:tcPr>
          <w:p w14:paraId="27BC103F">
            <w:pPr>
              <w:jc w:val="right"/>
              <w:rPr>
                <w:rFonts w:hint="default" w:ascii="Times New Roman" w:hAnsi="Times New Roman" w:cs="Times New Roman"/>
                <w:sz w:val="24"/>
                <w:szCs w:val="24"/>
              </w:rPr>
            </w:pPr>
            <w:r>
              <w:rPr>
                <w:rFonts w:hint="default" w:ascii="Times New Roman" w:hAnsi="Times New Roman" w:cs="Times New Roman"/>
                <w:sz w:val="24"/>
                <w:szCs w:val="24"/>
                <w:lang w:val="sr-Latn-RS"/>
              </w:rPr>
              <w:t>1.550</w:t>
            </w:r>
            <w:r>
              <w:rPr>
                <w:rFonts w:hint="default" w:ascii="Times New Roman" w:hAnsi="Times New Roman" w:cs="Times New Roman"/>
                <w:sz w:val="24"/>
                <w:szCs w:val="24"/>
              </w:rPr>
              <w:t>.000,00</w:t>
            </w:r>
          </w:p>
        </w:tc>
        <w:tc>
          <w:tcPr>
            <w:tcW w:w="4536" w:type="dxa"/>
          </w:tcPr>
          <w:p w14:paraId="67F840EF">
            <w:pPr>
              <w:jc w:val="both"/>
              <w:rPr>
                <w:rFonts w:hint="default" w:ascii="Times New Roman" w:hAnsi="Times New Roman" w:cs="Times New Roman"/>
                <w:sz w:val="24"/>
                <w:szCs w:val="24"/>
              </w:rPr>
            </w:pPr>
            <w:r>
              <w:rPr>
                <w:rFonts w:hint="default" w:ascii="Times New Roman" w:hAnsi="Times New Roman" w:cs="Times New Roman"/>
                <w:sz w:val="24"/>
                <w:szCs w:val="24"/>
              </w:rPr>
              <w:t>Остале услуге</w:t>
            </w:r>
          </w:p>
        </w:tc>
      </w:tr>
      <w:tr w14:paraId="34097E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1181142E">
            <w:pPr>
              <w:jc w:val="both"/>
              <w:rPr>
                <w:rFonts w:hint="default" w:ascii="Times New Roman" w:hAnsi="Times New Roman" w:cs="Times New Roman"/>
                <w:sz w:val="24"/>
                <w:szCs w:val="24"/>
              </w:rPr>
            </w:pPr>
          </w:p>
        </w:tc>
        <w:tc>
          <w:tcPr>
            <w:tcW w:w="1843" w:type="dxa"/>
          </w:tcPr>
          <w:p w14:paraId="79A5B9EF">
            <w:pPr>
              <w:jc w:val="right"/>
              <w:rPr>
                <w:rFonts w:hint="default" w:ascii="Times New Roman" w:hAnsi="Times New Roman" w:cs="Times New Roman"/>
                <w:sz w:val="24"/>
                <w:szCs w:val="24"/>
              </w:rPr>
            </w:pPr>
          </w:p>
        </w:tc>
        <w:tc>
          <w:tcPr>
            <w:tcW w:w="1701" w:type="dxa"/>
          </w:tcPr>
          <w:p w14:paraId="08DF1EBF">
            <w:pPr>
              <w:jc w:val="right"/>
              <w:rPr>
                <w:rFonts w:hint="default" w:ascii="Times New Roman" w:hAnsi="Times New Roman" w:cs="Times New Roman"/>
                <w:sz w:val="24"/>
                <w:szCs w:val="24"/>
              </w:rPr>
            </w:pPr>
            <w:r>
              <w:rPr>
                <w:rFonts w:hint="default" w:ascii="Times New Roman" w:hAnsi="Times New Roman" w:cs="Times New Roman"/>
                <w:sz w:val="24"/>
                <w:szCs w:val="24"/>
              </w:rPr>
              <w:t>340.000,00</w:t>
            </w:r>
          </w:p>
        </w:tc>
        <w:tc>
          <w:tcPr>
            <w:tcW w:w="4536" w:type="dxa"/>
          </w:tcPr>
          <w:p w14:paraId="376B494B">
            <w:pPr>
              <w:jc w:val="both"/>
              <w:rPr>
                <w:rFonts w:hint="default" w:ascii="Times New Roman" w:hAnsi="Times New Roman" w:cs="Times New Roman"/>
                <w:sz w:val="24"/>
                <w:szCs w:val="24"/>
              </w:rPr>
            </w:pPr>
            <w:r>
              <w:rPr>
                <w:rFonts w:hint="default" w:ascii="Times New Roman" w:hAnsi="Times New Roman" w:cs="Times New Roman"/>
                <w:sz w:val="24"/>
                <w:szCs w:val="24"/>
              </w:rPr>
              <w:t>Поправке и одржавање</w:t>
            </w:r>
          </w:p>
        </w:tc>
      </w:tr>
      <w:tr w14:paraId="582E40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0612C86D">
            <w:pPr>
              <w:jc w:val="both"/>
              <w:rPr>
                <w:rFonts w:hint="default" w:ascii="Times New Roman" w:hAnsi="Times New Roman" w:cs="Times New Roman"/>
                <w:sz w:val="24"/>
                <w:szCs w:val="24"/>
              </w:rPr>
            </w:pPr>
          </w:p>
        </w:tc>
        <w:tc>
          <w:tcPr>
            <w:tcW w:w="1843" w:type="dxa"/>
          </w:tcPr>
          <w:p w14:paraId="74C5BFED">
            <w:pPr>
              <w:jc w:val="right"/>
              <w:rPr>
                <w:rFonts w:hint="default" w:ascii="Times New Roman" w:hAnsi="Times New Roman" w:cs="Times New Roman"/>
                <w:sz w:val="24"/>
                <w:szCs w:val="24"/>
              </w:rPr>
            </w:pPr>
          </w:p>
        </w:tc>
        <w:tc>
          <w:tcPr>
            <w:tcW w:w="1701" w:type="dxa"/>
          </w:tcPr>
          <w:p w14:paraId="0CF625B2">
            <w:pPr>
              <w:jc w:val="right"/>
              <w:rPr>
                <w:rFonts w:hint="default" w:ascii="Times New Roman" w:hAnsi="Times New Roman" w:cs="Times New Roman"/>
                <w:sz w:val="24"/>
                <w:szCs w:val="24"/>
              </w:rPr>
            </w:pPr>
            <w:r>
              <w:rPr>
                <w:rFonts w:hint="default" w:ascii="Times New Roman" w:hAnsi="Times New Roman" w:cs="Times New Roman"/>
                <w:sz w:val="24"/>
                <w:szCs w:val="24"/>
                <w:lang w:val="sr-Cyrl-RS"/>
              </w:rPr>
              <w:t>1</w:t>
            </w:r>
            <w:r>
              <w:rPr>
                <w:rFonts w:hint="default" w:ascii="Times New Roman" w:hAnsi="Times New Roman" w:cs="Times New Roman"/>
                <w:sz w:val="24"/>
                <w:szCs w:val="24"/>
                <w:lang w:val="sr-Latn-RS"/>
              </w:rPr>
              <w:t>.274</w:t>
            </w:r>
            <w:r>
              <w:rPr>
                <w:rFonts w:hint="default" w:ascii="Times New Roman" w:hAnsi="Times New Roman" w:cs="Times New Roman"/>
                <w:sz w:val="24"/>
                <w:szCs w:val="24"/>
              </w:rPr>
              <w:t>.000,00</w:t>
            </w:r>
          </w:p>
        </w:tc>
        <w:tc>
          <w:tcPr>
            <w:tcW w:w="4536" w:type="dxa"/>
          </w:tcPr>
          <w:p w14:paraId="31D6378E">
            <w:pPr>
              <w:jc w:val="both"/>
              <w:rPr>
                <w:rFonts w:hint="default" w:ascii="Times New Roman" w:hAnsi="Times New Roman" w:cs="Times New Roman"/>
                <w:sz w:val="24"/>
                <w:szCs w:val="24"/>
              </w:rPr>
            </w:pPr>
            <w:r>
              <w:rPr>
                <w:rFonts w:hint="default" w:ascii="Times New Roman" w:hAnsi="Times New Roman" w:cs="Times New Roman"/>
                <w:sz w:val="24"/>
                <w:szCs w:val="24"/>
              </w:rPr>
              <w:t>Материјал( канцеларијски, одржавање аутобуса, средства за хигијену...</w:t>
            </w:r>
          </w:p>
        </w:tc>
      </w:tr>
      <w:tr w14:paraId="256F85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40BA58DB">
            <w:pPr>
              <w:jc w:val="both"/>
              <w:rPr>
                <w:rFonts w:hint="default" w:ascii="Times New Roman" w:hAnsi="Times New Roman" w:cs="Times New Roman"/>
                <w:sz w:val="24"/>
                <w:szCs w:val="24"/>
              </w:rPr>
            </w:pPr>
          </w:p>
        </w:tc>
        <w:tc>
          <w:tcPr>
            <w:tcW w:w="1843" w:type="dxa"/>
          </w:tcPr>
          <w:p w14:paraId="6D996EB8">
            <w:pPr>
              <w:jc w:val="right"/>
              <w:rPr>
                <w:rFonts w:hint="default" w:ascii="Times New Roman" w:hAnsi="Times New Roman" w:cs="Times New Roman"/>
                <w:sz w:val="24"/>
                <w:szCs w:val="24"/>
              </w:rPr>
            </w:pPr>
          </w:p>
        </w:tc>
        <w:tc>
          <w:tcPr>
            <w:tcW w:w="1701" w:type="dxa"/>
          </w:tcPr>
          <w:p w14:paraId="69C574F1">
            <w:pPr>
              <w:jc w:val="right"/>
              <w:rPr>
                <w:rFonts w:hint="default" w:ascii="Times New Roman" w:hAnsi="Times New Roman" w:cs="Times New Roman"/>
                <w:sz w:val="24"/>
                <w:szCs w:val="24"/>
              </w:rPr>
            </w:pPr>
            <w:r>
              <w:rPr>
                <w:rFonts w:hint="default" w:ascii="Times New Roman" w:hAnsi="Times New Roman" w:cs="Times New Roman"/>
                <w:sz w:val="24"/>
                <w:szCs w:val="24"/>
              </w:rPr>
              <w:t>45.000,00</w:t>
            </w:r>
          </w:p>
        </w:tc>
        <w:tc>
          <w:tcPr>
            <w:tcW w:w="4536" w:type="dxa"/>
          </w:tcPr>
          <w:p w14:paraId="09A45D4C">
            <w:pPr>
              <w:jc w:val="both"/>
              <w:rPr>
                <w:rFonts w:hint="default" w:ascii="Times New Roman" w:hAnsi="Times New Roman" w:cs="Times New Roman"/>
                <w:sz w:val="24"/>
                <w:szCs w:val="24"/>
              </w:rPr>
            </w:pPr>
            <w:r>
              <w:rPr>
                <w:rFonts w:hint="default" w:ascii="Times New Roman" w:hAnsi="Times New Roman" w:cs="Times New Roman"/>
                <w:sz w:val="24"/>
                <w:szCs w:val="24"/>
              </w:rPr>
              <w:t>награде ученика</w:t>
            </w:r>
          </w:p>
        </w:tc>
      </w:tr>
      <w:tr w14:paraId="3EAAEE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70F82DDC">
            <w:pPr>
              <w:jc w:val="both"/>
              <w:rPr>
                <w:rFonts w:hint="default" w:ascii="Times New Roman" w:hAnsi="Times New Roman" w:cs="Times New Roman"/>
                <w:sz w:val="24"/>
                <w:szCs w:val="24"/>
              </w:rPr>
            </w:pPr>
          </w:p>
        </w:tc>
        <w:tc>
          <w:tcPr>
            <w:tcW w:w="1843" w:type="dxa"/>
          </w:tcPr>
          <w:p w14:paraId="70282EE1">
            <w:pPr>
              <w:jc w:val="right"/>
              <w:rPr>
                <w:rFonts w:hint="default" w:ascii="Times New Roman" w:hAnsi="Times New Roman" w:cs="Times New Roman"/>
                <w:sz w:val="24"/>
                <w:szCs w:val="24"/>
              </w:rPr>
            </w:pPr>
          </w:p>
        </w:tc>
        <w:tc>
          <w:tcPr>
            <w:tcW w:w="1701" w:type="dxa"/>
          </w:tcPr>
          <w:p w14:paraId="50E6F49E">
            <w:pPr>
              <w:jc w:val="right"/>
              <w:rPr>
                <w:rFonts w:hint="default" w:ascii="Times New Roman" w:hAnsi="Times New Roman" w:cs="Times New Roman"/>
                <w:sz w:val="24"/>
                <w:szCs w:val="24"/>
              </w:rPr>
            </w:pPr>
            <w:r>
              <w:rPr>
                <w:rFonts w:hint="default" w:ascii="Times New Roman" w:hAnsi="Times New Roman" w:cs="Times New Roman"/>
                <w:sz w:val="24"/>
                <w:szCs w:val="24"/>
              </w:rPr>
              <w:t>195.000,00</w:t>
            </w:r>
          </w:p>
        </w:tc>
        <w:tc>
          <w:tcPr>
            <w:tcW w:w="4536" w:type="dxa"/>
          </w:tcPr>
          <w:p w14:paraId="51175512">
            <w:pPr>
              <w:jc w:val="both"/>
              <w:rPr>
                <w:rFonts w:hint="default" w:ascii="Times New Roman" w:hAnsi="Times New Roman" w:cs="Times New Roman"/>
                <w:sz w:val="24"/>
                <w:szCs w:val="24"/>
                <w:lang w:val="sr-Cyrl-RS"/>
              </w:rPr>
            </w:pPr>
            <w:r>
              <w:rPr>
                <w:rFonts w:hint="default" w:ascii="Times New Roman" w:hAnsi="Times New Roman" w:cs="Times New Roman"/>
                <w:sz w:val="24"/>
                <w:szCs w:val="24"/>
                <w:lang w:val="sr-Cyrl-RS"/>
              </w:rPr>
              <w:t>Специјалистичке услуге</w:t>
            </w:r>
          </w:p>
        </w:tc>
      </w:tr>
      <w:tr w14:paraId="2E5339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0A83806A">
            <w:pPr>
              <w:jc w:val="both"/>
              <w:rPr>
                <w:rFonts w:hint="default" w:ascii="Times New Roman" w:hAnsi="Times New Roman" w:cs="Times New Roman"/>
                <w:sz w:val="24"/>
                <w:szCs w:val="24"/>
              </w:rPr>
            </w:pPr>
            <w:r>
              <w:rPr>
                <w:rFonts w:hint="default" w:ascii="Times New Roman" w:hAnsi="Times New Roman" w:cs="Times New Roman"/>
                <w:sz w:val="24"/>
                <w:szCs w:val="24"/>
              </w:rPr>
              <w:t>Сопствени</w:t>
            </w:r>
          </w:p>
        </w:tc>
        <w:tc>
          <w:tcPr>
            <w:tcW w:w="1843" w:type="dxa"/>
          </w:tcPr>
          <w:p w14:paraId="632F0560">
            <w:pPr>
              <w:jc w:val="right"/>
              <w:rPr>
                <w:rFonts w:hint="default" w:ascii="Times New Roman" w:hAnsi="Times New Roman" w:cs="Times New Roman"/>
                <w:sz w:val="24"/>
                <w:szCs w:val="24"/>
              </w:rPr>
            </w:pPr>
            <w:r>
              <w:rPr>
                <w:rFonts w:hint="default" w:ascii="Times New Roman" w:hAnsi="Times New Roman" w:cs="Times New Roman"/>
                <w:sz w:val="24"/>
                <w:szCs w:val="24"/>
              </w:rPr>
              <w:t>3.</w:t>
            </w:r>
            <w:r>
              <w:rPr>
                <w:rFonts w:hint="default" w:ascii="Times New Roman" w:hAnsi="Times New Roman" w:cs="Times New Roman"/>
                <w:sz w:val="24"/>
                <w:szCs w:val="24"/>
                <w:lang w:val="sr-Cyrl-RS"/>
              </w:rPr>
              <w:t>226</w:t>
            </w:r>
            <w:r>
              <w:rPr>
                <w:rFonts w:hint="default" w:ascii="Times New Roman" w:hAnsi="Times New Roman" w:cs="Times New Roman"/>
                <w:sz w:val="24"/>
                <w:szCs w:val="24"/>
              </w:rPr>
              <w:t>.000,000</w:t>
            </w:r>
          </w:p>
        </w:tc>
        <w:tc>
          <w:tcPr>
            <w:tcW w:w="1701" w:type="dxa"/>
          </w:tcPr>
          <w:p w14:paraId="5A07C2D1">
            <w:pPr>
              <w:jc w:val="right"/>
              <w:rPr>
                <w:rFonts w:hint="default" w:ascii="Times New Roman" w:hAnsi="Times New Roman" w:cs="Times New Roman"/>
                <w:sz w:val="24"/>
                <w:szCs w:val="24"/>
              </w:rPr>
            </w:pPr>
          </w:p>
        </w:tc>
        <w:tc>
          <w:tcPr>
            <w:tcW w:w="4536" w:type="dxa"/>
          </w:tcPr>
          <w:p w14:paraId="4DD63FAF">
            <w:pPr>
              <w:jc w:val="both"/>
              <w:rPr>
                <w:rFonts w:hint="default" w:ascii="Times New Roman" w:hAnsi="Times New Roman" w:cs="Times New Roman"/>
                <w:sz w:val="24"/>
                <w:szCs w:val="24"/>
              </w:rPr>
            </w:pPr>
          </w:p>
        </w:tc>
      </w:tr>
      <w:tr w14:paraId="531F3B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1E475C42">
            <w:pPr>
              <w:jc w:val="both"/>
              <w:rPr>
                <w:rFonts w:hint="default" w:ascii="Times New Roman" w:hAnsi="Times New Roman" w:cs="Times New Roman"/>
                <w:sz w:val="24"/>
                <w:szCs w:val="24"/>
              </w:rPr>
            </w:pPr>
          </w:p>
        </w:tc>
        <w:tc>
          <w:tcPr>
            <w:tcW w:w="1843" w:type="dxa"/>
          </w:tcPr>
          <w:p w14:paraId="448A1DDA">
            <w:pPr>
              <w:jc w:val="right"/>
              <w:rPr>
                <w:rFonts w:hint="default" w:ascii="Times New Roman" w:hAnsi="Times New Roman" w:cs="Times New Roman"/>
                <w:sz w:val="24"/>
                <w:szCs w:val="24"/>
              </w:rPr>
            </w:pPr>
          </w:p>
        </w:tc>
        <w:tc>
          <w:tcPr>
            <w:tcW w:w="1701" w:type="dxa"/>
          </w:tcPr>
          <w:p w14:paraId="7F4A6A4C">
            <w:pPr>
              <w:jc w:val="right"/>
              <w:rPr>
                <w:rFonts w:hint="default" w:ascii="Times New Roman" w:hAnsi="Times New Roman" w:cs="Times New Roman"/>
                <w:sz w:val="24"/>
                <w:szCs w:val="24"/>
              </w:rPr>
            </w:pPr>
            <w:r>
              <w:rPr>
                <w:rFonts w:hint="default" w:ascii="Times New Roman" w:hAnsi="Times New Roman" w:cs="Times New Roman"/>
                <w:sz w:val="24"/>
                <w:szCs w:val="24"/>
                <w:lang w:val="sr-Cyrl-RS"/>
              </w:rPr>
              <w:t>157</w:t>
            </w:r>
            <w:r>
              <w:rPr>
                <w:rFonts w:hint="default" w:ascii="Times New Roman" w:hAnsi="Times New Roman" w:cs="Times New Roman"/>
                <w:sz w:val="24"/>
                <w:szCs w:val="24"/>
              </w:rPr>
              <w:t>.000,00</w:t>
            </w:r>
          </w:p>
        </w:tc>
        <w:tc>
          <w:tcPr>
            <w:tcW w:w="4536" w:type="dxa"/>
          </w:tcPr>
          <w:p w14:paraId="1450F68C">
            <w:pPr>
              <w:jc w:val="both"/>
              <w:rPr>
                <w:rFonts w:hint="default" w:ascii="Times New Roman" w:hAnsi="Times New Roman" w:cs="Times New Roman"/>
                <w:sz w:val="24"/>
                <w:szCs w:val="24"/>
                <w:lang w:val="sr-Cyrl-RS"/>
              </w:rPr>
            </w:pPr>
            <w:r>
              <w:rPr>
                <w:rFonts w:hint="default" w:ascii="Times New Roman" w:hAnsi="Times New Roman" w:cs="Times New Roman"/>
                <w:sz w:val="24"/>
                <w:szCs w:val="24"/>
                <w:lang w:val="sr-Cyrl-RS"/>
              </w:rPr>
              <w:t>Стални трошкови</w:t>
            </w:r>
          </w:p>
        </w:tc>
      </w:tr>
      <w:tr w14:paraId="7AFEE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01A7444F">
            <w:pPr>
              <w:jc w:val="both"/>
              <w:rPr>
                <w:rFonts w:hint="default" w:ascii="Times New Roman" w:hAnsi="Times New Roman" w:cs="Times New Roman"/>
                <w:sz w:val="24"/>
                <w:szCs w:val="24"/>
              </w:rPr>
            </w:pPr>
          </w:p>
        </w:tc>
        <w:tc>
          <w:tcPr>
            <w:tcW w:w="1843" w:type="dxa"/>
          </w:tcPr>
          <w:p w14:paraId="6E972FE2">
            <w:pPr>
              <w:jc w:val="right"/>
              <w:rPr>
                <w:rFonts w:hint="default" w:ascii="Times New Roman" w:hAnsi="Times New Roman" w:cs="Times New Roman"/>
                <w:sz w:val="24"/>
                <w:szCs w:val="24"/>
              </w:rPr>
            </w:pPr>
          </w:p>
        </w:tc>
        <w:tc>
          <w:tcPr>
            <w:tcW w:w="1701" w:type="dxa"/>
          </w:tcPr>
          <w:p w14:paraId="7B5A0449">
            <w:pPr>
              <w:jc w:val="right"/>
              <w:rPr>
                <w:rFonts w:hint="default" w:ascii="Times New Roman" w:hAnsi="Times New Roman" w:cs="Times New Roman"/>
                <w:sz w:val="24"/>
                <w:szCs w:val="24"/>
              </w:rPr>
            </w:pPr>
            <w:r>
              <w:rPr>
                <w:rFonts w:hint="default" w:ascii="Times New Roman" w:hAnsi="Times New Roman" w:cs="Times New Roman"/>
                <w:sz w:val="24"/>
                <w:szCs w:val="24"/>
                <w:lang w:val="sr-Cyrl-RS"/>
              </w:rPr>
              <w:t>36</w:t>
            </w:r>
            <w:r>
              <w:rPr>
                <w:rFonts w:hint="default" w:ascii="Times New Roman" w:hAnsi="Times New Roman" w:cs="Times New Roman"/>
                <w:sz w:val="24"/>
                <w:szCs w:val="24"/>
              </w:rPr>
              <w:t>.000,00</w:t>
            </w:r>
          </w:p>
        </w:tc>
        <w:tc>
          <w:tcPr>
            <w:tcW w:w="4536" w:type="dxa"/>
          </w:tcPr>
          <w:p w14:paraId="75A4E352">
            <w:pPr>
              <w:jc w:val="both"/>
              <w:rPr>
                <w:rFonts w:hint="default" w:ascii="Times New Roman" w:hAnsi="Times New Roman" w:cs="Times New Roman"/>
                <w:sz w:val="24"/>
                <w:szCs w:val="24"/>
                <w:lang w:val="sr-Cyrl-RS"/>
              </w:rPr>
            </w:pPr>
            <w:r>
              <w:rPr>
                <w:rFonts w:hint="default" w:ascii="Times New Roman" w:hAnsi="Times New Roman" w:cs="Times New Roman"/>
                <w:sz w:val="24"/>
                <w:szCs w:val="24"/>
                <w:lang w:val="sr-Cyrl-RS"/>
              </w:rPr>
              <w:t>Специјалистичке услуге</w:t>
            </w:r>
          </w:p>
        </w:tc>
      </w:tr>
      <w:tr w14:paraId="497CE3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0EDEA0C7">
            <w:pPr>
              <w:jc w:val="both"/>
              <w:rPr>
                <w:rFonts w:hint="default" w:ascii="Times New Roman" w:hAnsi="Times New Roman" w:cs="Times New Roman"/>
                <w:sz w:val="24"/>
                <w:szCs w:val="24"/>
              </w:rPr>
            </w:pPr>
          </w:p>
        </w:tc>
        <w:tc>
          <w:tcPr>
            <w:tcW w:w="1843" w:type="dxa"/>
          </w:tcPr>
          <w:p w14:paraId="21A91647">
            <w:pPr>
              <w:jc w:val="right"/>
              <w:rPr>
                <w:rFonts w:hint="default" w:ascii="Times New Roman" w:hAnsi="Times New Roman" w:cs="Times New Roman"/>
                <w:sz w:val="24"/>
                <w:szCs w:val="24"/>
              </w:rPr>
            </w:pPr>
          </w:p>
        </w:tc>
        <w:tc>
          <w:tcPr>
            <w:tcW w:w="1701" w:type="dxa"/>
          </w:tcPr>
          <w:p w14:paraId="5CE7FAF4">
            <w:pPr>
              <w:jc w:val="right"/>
              <w:rPr>
                <w:rFonts w:hint="default" w:ascii="Times New Roman" w:hAnsi="Times New Roman" w:cs="Times New Roman"/>
                <w:sz w:val="24"/>
                <w:szCs w:val="24"/>
              </w:rPr>
            </w:pPr>
            <w:r>
              <w:rPr>
                <w:rFonts w:hint="default" w:ascii="Times New Roman" w:hAnsi="Times New Roman" w:cs="Times New Roman"/>
                <w:sz w:val="24"/>
                <w:szCs w:val="24"/>
                <w:lang w:val="sr-Cyrl-RS"/>
              </w:rPr>
              <w:t>30</w:t>
            </w:r>
            <w:r>
              <w:rPr>
                <w:rFonts w:hint="default" w:ascii="Times New Roman" w:hAnsi="Times New Roman" w:cs="Times New Roman"/>
                <w:sz w:val="24"/>
                <w:szCs w:val="24"/>
              </w:rPr>
              <w:t>.000,00</w:t>
            </w:r>
          </w:p>
        </w:tc>
        <w:tc>
          <w:tcPr>
            <w:tcW w:w="4536" w:type="dxa"/>
          </w:tcPr>
          <w:p w14:paraId="2956F460">
            <w:pPr>
              <w:jc w:val="both"/>
              <w:rPr>
                <w:rFonts w:hint="default" w:ascii="Times New Roman" w:hAnsi="Times New Roman" w:cs="Times New Roman"/>
                <w:sz w:val="24"/>
                <w:szCs w:val="24"/>
              </w:rPr>
            </w:pPr>
            <w:r>
              <w:rPr>
                <w:rFonts w:hint="default" w:ascii="Times New Roman" w:hAnsi="Times New Roman" w:cs="Times New Roman"/>
                <w:sz w:val="24"/>
                <w:szCs w:val="24"/>
                <w:lang w:val="sr-Cyrl-RS"/>
              </w:rPr>
              <w:t>М</w:t>
            </w:r>
            <w:r>
              <w:rPr>
                <w:rFonts w:hint="default" w:ascii="Times New Roman" w:hAnsi="Times New Roman" w:cs="Times New Roman"/>
                <w:sz w:val="24"/>
                <w:szCs w:val="24"/>
              </w:rPr>
              <w:t>атеријал</w:t>
            </w:r>
          </w:p>
        </w:tc>
      </w:tr>
      <w:tr w14:paraId="615491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5657F733">
            <w:pPr>
              <w:jc w:val="both"/>
              <w:rPr>
                <w:rFonts w:hint="default" w:ascii="Times New Roman" w:hAnsi="Times New Roman" w:cs="Times New Roman"/>
                <w:sz w:val="24"/>
                <w:szCs w:val="24"/>
              </w:rPr>
            </w:pPr>
          </w:p>
        </w:tc>
        <w:tc>
          <w:tcPr>
            <w:tcW w:w="1843" w:type="dxa"/>
          </w:tcPr>
          <w:p w14:paraId="452C9DE9">
            <w:pPr>
              <w:jc w:val="right"/>
              <w:rPr>
                <w:rFonts w:hint="default" w:ascii="Times New Roman" w:hAnsi="Times New Roman" w:cs="Times New Roman"/>
                <w:sz w:val="24"/>
                <w:szCs w:val="24"/>
              </w:rPr>
            </w:pPr>
          </w:p>
        </w:tc>
        <w:tc>
          <w:tcPr>
            <w:tcW w:w="1701" w:type="dxa"/>
          </w:tcPr>
          <w:p w14:paraId="287CDEDC">
            <w:pPr>
              <w:jc w:val="right"/>
              <w:rPr>
                <w:rFonts w:hint="default" w:ascii="Times New Roman" w:hAnsi="Times New Roman" w:cs="Times New Roman"/>
                <w:sz w:val="24"/>
                <w:szCs w:val="24"/>
                <w:lang w:val="sr-Cyrl-RS"/>
              </w:rPr>
            </w:pPr>
            <w:r>
              <w:rPr>
                <w:rFonts w:hint="default" w:ascii="Times New Roman" w:hAnsi="Times New Roman" w:cs="Times New Roman"/>
                <w:sz w:val="24"/>
                <w:szCs w:val="24"/>
                <w:lang w:val="sr-Cyrl-RS"/>
              </w:rPr>
              <w:t>7.000,00</w:t>
            </w:r>
          </w:p>
        </w:tc>
        <w:tc>
          <w:tcPr>
            <w:tcW w:w="4536" w:type="dxa"/>
          </w:tcPr>
          <w:p w14:paraId="7DAC7D9B">
            <w:pPr>
              <w:jc w:val="both"/>
              <w:rPr>
                <w:rFonts w:hint="default" w:ascii="Times New Roman" w:hAnsi="Times New Roman" w:cs="Times New Roman"/>
                <w:sz w:val="24"/>
                <w:szCs w:val="24"/>
                <w:lang w:val="sr-Cyrl-RS"/>
              </w:rPr>
            </w:pPr>
            <w:r>
              <w:rPr>
                <w:rFonts w:hint="default" w:ascii="Times New Roman" w:hAnsi="Times New Roman" w:cs="Times New Roman"/>
                <w:sz w:val="24"/>
                <w:szCs w:val="24"/>
                <w:lang w:val="sr-Cyrl-RS"/>
              </w:rPr>
              <w:t>Трошкови путовања ученика</w:t>
            </w:r>
          </w:p>
        </w:tc>
      </w:tr>
      <w:tr w14:paraId="21E9EB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620FEDB9">
            <w:pPr>
              <w:jc w:val="both"/>
              <w:rPr>
                <w:rFonts w:hint="default" w:ascii="Times New Roman" w:hAnsi="Times New Roman" w:cs="Times New Roman"/>
                <w:sz w:val="24"/>
                <w:szCs w:val="24"/>
              </w:rPr>
            </w:pPr>
          </w:p>
        </w:tc>
        <w:tc>
          <w:tcPr>
            <w:tcW w:w="1843" w:type="dxa"/>
          </w:tcPr>
          <w:p w14:paraId="2F672EF5">
            <w:pPr>
              <w:jc w:val="right"/>
              <w:rPr>
                <w:rFonts w:hint="default" w:ascii="Times New Roman" w:hAnsi="Times New Roman" w:cs="Times New Roman"/>
                <w:sz w:val="24"/>
                <w:szCs w:val="24"/>
              </w:rPr>
            </w:pPr>
          </w:p>
        </w:tc>
        <w:tc>
          <w:tcPr>
            <w:tcW w:w="1701" w:type="dxa"/>
          </w:tcPr>
          <w:p w14:paraId="50D44DFC">
            <w:pPr>
              <w:jc w:val="right"/>
              <w:rPr>
                <w:rFonts w:hint="default" w:ascii="Times New Roman" w:hAnsi="Times New Roman" w:cs="Times New Roman"/>
                <w:sz w:val="24"/>
                <w:szCs w:val="24"/>
                <w:lang w:val="sr-Cyrl-RS"/>
              </w:rPr>
            </w:pPr>
            <w:r>
              <w:rPr>
                <w:rFonts w:hint="default" w:ascii="Times New Roman" w:hAnsi="Times New Roman" w:cs="Times New Roman"/>
                <w:sz w:val="24"/>
                <w:szCs w:val="24"/>
                <w:lang w:val="sr-Cyrl-RS"/>
              </w:rPr>
              <w:t>2</w:t>
            </w:r>
            <w:r>
              <w:rPr>
                <w:rFonts w:hint="default" w:ascii="Times New Roman" w:hAnsi="Times New Roman" w:cs="Times New Roman"/>
                <w:sz w:val="24"/>
                <w:szCs w:val="24"/>
                <w:lang w:val="sr-Latn-RS"/>
              </w:rPr>
              <w:t>.</w:t>
            </w:r>
            <w:r>
              <w:rPr>
                <w:rFonts w:hint="default" w:ascii="Times New Roman" w:hAnsi="Times New Roman" w:cs="Times New Roman"/>
                <w:sz w:val="24"/>
                <w:szCs w:val="24"/>
                <w:lang w:val="sr-Cyrl-RS"/>
              </w:rPr>
              <w:t>658.000,00</w:t>
            </w:r>
          </w:p>
        </w:tc>
        <w:tc>
          <w:tcPr>
            <w:tcW w:w="4536" w:type="dxa"/>
          </w:tcPr>
          <w:p w14:paraId="5EEDB6A3">
            <w:pPr>
              <w:jc w:val="both"/>
              <w:rPr>
                <w:rFonts w:hint="default" w:ascii="Times New Roman" w:hAnsi="Times New Roman" w:cs="Times New Roman"/>
                <w:sz w:val="24"/>
                <w:szCs w:val="24"/>
                <w:lang w:val="sr-Cyrl-RS"/>
              </w:rPr>
            </w:pPr>
            <w:r>
              <w:rPr>
                <w:rFonts w:hint="default" w:ascii="Times New Roman" w:hAnsi="Times New Roman" w:cs="Times New Roman"/>
                <w:sz w:val="24"/>
                <w:szCs w:val="24"/>
                <w:lang w:val="sr-Cyrl-RS"/>
              </w:rPr>
              <w:t>Опште услуге( екскурзија)</w:t>
            </w:r>
          </w:p>
        </w:tc>
      </w:tr>
      <w:tr w14:paraId="32769A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9" w:type="dxa"/>
          </w:tcPr>
          <w:p w14:paraId="5683D3CB">
            <w:pPr>
              <w:jc w:val="both"/>
              <w:rPr>
                <w:rFonts w:hint="default" w:ascii="Times New Roman" w:hAnsi="Times New Roman" w:cs="Times New Roman"/>
                <w:b/>
                <w:sz w:val="24"/>
                <w:szCs w:val="24"/>
              </w:rPr>
            </w:pPr>
            <w:r>
              <w:rPr>
                <w:rFonts w:hint="default" w:ascii="Times New Roman" w:hAnsi="Times New Roman" w:cs="Times New Roman"/>
                <w:b/>
                <w:sz w:val="24"/>
                <w:szCs w:val="24"/>
              </w:rPr>
              <w:t>укупно</w:t>
            </w:r>
          </w:p>
        </w:tc>
        <w:tc>
          <w:tcPr>
            <w:tcW w:w="1843" w:type="dxa"/>
          </w:tcPr>
          <w:p w14:paraId="24E7A423">
            <w:pPr>
              <w:jc w:val="right"/>
              <w:rPr>
                <w:rFonts w:hint="default" w:ascii="Times New Roman" w:hAnsi="Times New Roman" w:cs="Times New Roman"/>
                <w:b/>
                <w:sz w:val="24"/>
                <w:szCs w:val="24"/>
              </w:rPr>
            </w:pPr>
            <w:r>
              <w:rPr>
                <w:rFonts w:hint="default" w:ascii="Times New Roman" w:hAnsi="Times New Roman" w:cs="Times New Roman"/>
                <w:b/>
                <w:sz w:val="24"/>
                <w:szCs w:val="24"/>
                <w:lang w:val="sr-Cyrl-RS"/>
              </w:rPr>
              <w:t>72</w:t>
            </w:r>
            <w:r>
              <w:rPr>
                <w:rFonts w:hint="default" w:ascii="Times New Roman" w:hAnsi="Times New Roman" w:cs="Times New Roman"/>
                <w:b/>
                <w:sz w:val="24"/>
                <w:szCs w:val="24"/>
              </w:rPr>
              <w:t>.</w:t>
            </w:r>
            <w:r>
              <w:rPr>
                <w:rFonts w:hint="default" w:ascii="Times New Roman" w:hAnsi="Times New Roman" w:cs="Times New Roman"/>
                <w:b/>
                <w:sz w:val="24"/>
                <w:szCs w:val="24"/>
                <w:lang w:val="sr-Cyrl-RS"/>
              </w:rPr>
              <w:t>889</w:t>
            </w:r>
            <w:r>
              <w:rPr>
                <w:rFonts w:hint="default" w:ascii="Times New Roman" w:hAnsi="Times New Roman" w:cs="Times New Roman"/>
                <w:b/>
                <w:sz w:val="24"/>
                <w:szCs w:val="24"/>
              </w:rPr>
              <w:t>.000,00</w:t>
            </w:r>
          </w:p>
        </w:tc>
        <w:tc>
          <w:tcPr>
            <w:tcW w:w="1701" w:type="dxa"/>
          </w:tcPr>
          <w:p w14:paraId="431EF2BC">
            <w:pPr>
              <w:jc w:val="both"/>
              <w:rPr>
                <w:rFonts w:hint="default" w:ascii="Times New Roman" w:hAnsi="Times New Roman" w:cs="Times New Roman"/>
                <w:b/>
                <w:sz w:val="24"/>
                <w:szCs w:val="24"/>
              </w:rPr>
            </w:pPr>
            <w:r>
              <w:rPr>
                <w:rFonts w:hint="default" w:ascii="Times New Roman" w:hAnsi="Times New Roman" w:cs="Times New Roman"/>
                <w:b/>
                <w:sz w:val="24"/>
                <w:szCs w:val="24"/>
                <w:lang w:val="sr-Cyrl-RS"/>
              </w:rPr>
              <w:t>72.551</w:t>
            </w:r>
            <w:r>
              <w:rPr>
                <w:rFonts w:hint="default" w:ascii="Times New Roman" w:hAnsi="Times New Roman" w:cs="Times New Roman"/>
                <w:b/>
                <w:sz w:val="24"/>
                <w:szCs w:val="24"/>
              </w:rPr>
              <w:t>.000,00</w:t>
            </w:r>
          </w:p>
        </w:tc>
        <w:tc>
          <w:tcPr>
            <w:tcW w:w="4536" w:type="dxa"/>
          </w:tcPr>
          <w:p w14:paraId="4F475198">
            <w:pPr>
              <w:jc w:val="both"/>
              <w:rPr>
                <w:rFonts w:hint="default" w:ascii="Times New Roman" w:hAnsi="Times New Roman" w:cs="Times New Roman"/>
                <w:b/>
                <w:sz w:val="24"/>
                <w:szCs w:val="24"/>
              </w:rPr>
            </w:pPr>
          </w:p>
        </w:tc>
      </w:tr>
    </w:tbl>
    <w:p w14:paraId="28F09BDC">
      <w:pPr>
        <w:rPr>
          <w:rFonts w:hint="default" w:ascii="Times New Roman" w:hAnsi="Times New Roman" w:cs="Times New Roman"/>
          <w:sz w:val="24"/>
          <w:szCs w:val="24"/>
        </w:rPr>
      </w:pPr>
    </w:p>
    <w:p w14:paraId="3356A1FC">
      <w:pPr>
        <w:numPr>
          <w:ilvl w:val="0"/>
          <w:numId w:val="0"/>
        </w:numPr>
        <w:jc w:val="both"/>
        <w:rPr>
          <w:rFonts w:hint="default" w:ascii="Times New Roman" w:hAnsi="Times New Roman" w:cs="Times New Roman"/>
          <w:b/>
          <w:color w:val="FF0000"/>
          <w:sz w:val="24"/>
          <w:szCs w:val="24"/>
        </w:rPr>
      </w:pPr>
    </w:p>
    <w:p w14:paraId="4F0A21AA">
      <w:pPr>
        <w:numPr>
          <w:ilvl w:val="0"/>
          <w:numId w:val="0"/>
        </w:numPr>
        <w:jc w:val="both"/>
        <w:rPr>
          <w:rFonts w:hint="default" w:ascii="Times New Roman" w:hAnsi="Times New Roman" w:cs="Times New Roman"/>
          <w:b/>
          <w:color w:val="FF0000"/>
          <w:sz w:val="24"/>
          <w:szCs w:val="24"/>
        </w:rPr>
      </w:pPr>
    </w:p>
    <w:p w14:paraId="5121BA9B">
      <w:pPr>
        <w:numPr>
          <w:ilvl w:val="0"/>
          <w:numId w:val="0"/>
        </w:numPr>
        <w:jc w:val="both"/>
        <w:rPr>
          <w:rFonts w:hint="default" w:ascii="Times New Roman" w:hAnsi="Times New Roman" w:cs="Times New Roman"/>
          <w:b/>
          <w:color w:val="FF0000"/>
          <w:sz w:val="24"/>
          <w:szCs w:val="24"/>
        </w:rPr>
      </w:pPr>
    </w:p>
    <w:p w14:paraId="0C67BE74">
      <w:pPr>
        <w:numPr>
          <w:ilvl w:val="0"/>
          <w:numId w:val="0"/>
        </w:numPr>
        <w:jc w:val="both"/>
        <w:rPr>
          <w:rFonts w:hint="default" w:ascii="Times New Roman" w:hAnsi="Times New Roman" w:cs="Times New Roman"/>
          <w:b/>
          <w:color w:val="FF0000"/>
          <w:sz w:val="24"/>
          <w:szCs w:val="24"/>
        </w:rPr>
      </w:pPr>
    </w:p>
    <w:p w14:paraId="6AB7DDA5">
      <w:pPr>
        <w:numPr>
          <w:ilvl w:val="0"/>
          <w:numId w:val="0"/>
        </w:numPr>
        <w:jc w:val="both"/>
        <w:rPr>
          <w:rFonts w:hint="default" w:ascii="Times New Roman" w:hAnsi="Times New Roman" w:cs="Times New Roman"/>
          <w:b/>
          <w:color w:val="FF0000"/>
          <w:sz w:val="24"/>
          <w:szCs w:val="24"/>
        </w:rPr>
      </w:pPr>
    </w:p>
    <w:p w14:paraId="0AC1EF59">
      <w:pPr>
        <w:numPr>
          <w:ilvl w:val="0"/>
          <w:numId w:val="0"/>
        </w:numPr>
        <w:jc w:val="both"/>
        <w:rPr>
          <w:rFonts w:hint="default" w:ascii="Times New Roman" w:hAnsi="Times New Roman" w:cs="Times New Roman"/>
          <w:b/>
          <w:color w:val="FF0000"/>
          <w:sz w:val="24"/>
          <w:szCs w:val="24"/>
        </w:rPr>
      </w:pPr>
    </w:p>
    <w:p w14:paraId="6D0C4F57">
      <w:pPr>
        <w:numPr>
          <w:ilvl w:val="0"/>
          <w:numId w:val="0"/>
        </w:numPr>
        <w:jc w:val="both"/>
        <w:rPr>
          <w:rFonts w:hint="default" w:ascii="Times New Roman" w:hAnsi="Times New Roman" w:cs="Times New Roman"/>
          <w:b/>
          <w:color w:val="FF0000"/>
          <w:sz w:val="24"/>
          <w:szCs w:val="24"/>
        </w:rPr>
      </w:pPr>
    </w:p>
    <w:p w14:paraId="35279AE6">
      <w:pPr>
        <w:numPr>
          <w:ilvl w:val="0"/>
          <w:numId w:val="0"/>
        </w:numPr>
        <w:jc w:val="both"/>
        <w:rPr>
          <w:rFonts w:hint="default" w:ascii="Times New Roman" w:hAnsi="Times New Roman" w:cs="Times New Roman"/>
          <w:b/>
          <w:color w:val="FF0000"/>
          <w:sz w:val="24"/>
          <w:szCs w:val="24"/>
        </w:rPr>
      </w:pPr>
    </w:p>
    <w:p w14:paraId="6D89319B">
      <w:pPr>
        <w:numPr>
          <w:ilvl w:val="0"/>
          <w:numId w:val="0"/>
        </w:numPr>
        <w:jc w:val="both"/>
        <w:rPr>
          <w:rFonts w:hint="default" w:ascii="Times New Roman" w:hAnsi="Times New Roman" w:cs="Times New Roman"/>
          <w:b/>
          <w:color w:val="FF0000"/>
          <w:sz w:val="24"/>
          <w:szCs w:val="24"/>
        </w:rPr>
      </w:pPr>
    </w:p>
    <w:p w14:paraId="2FAEB535">
      <w:pPr>
        <w:numPr>
          <w:ilvl w:val="0"/>
          <w:numId w:val="0"/>
        </w:numPr>
        <w:jc w:val="both"/>
        <w:rPr>
          <w:rFonts w:hint="default" w:ascii="Times New Roman" w:hAnsi="Times New Roman" w:cs="Times New Roman"/>
          <w:b/>
          <w:color w:val="FF0000"/>
          <w:sz w:val="24"/>
          <w:szCs w:val="24"/>
        </w:rPr>
      </w:pPr>
    </w:p>
    <w:p w14:paraId="16952735">
      <w:pPr>
        <w:numPr>
          <w:ilvl w:val="0"/>
          <w:numId w:val="0"/>
        </w:numPr>
        <w:jc w:val="both"/>
        <w:rPr>
          <w:rFonts w:hint="default" w:ascii="Times New Roman" w:hAnsi="Times New Roman" w:cs="Times New Roman"/>
          <w:b/>
          <w:color w:val="FF0000"/>
          <w:sz w:val="24"/>
          <w:szCs w:val="24"/>
        </w:rPr>
      </w:pPr>
    </w:p>
    <w:p w14:paraId="0D6C6067">
      <w:pPr>
        <w:numPr>
          <w:ilvl w:val="0"/>
          <w:numId w:val="0"/>
        </w:numPr>
        <w:jc w:val="both"/>
        <w:rPr>
          <w:rFonts w:hint="default" w:ascii="Times New Roman" w:hAnsi="Times New Roman" w:cs="Times New Roman"/>
          <w:b/>
          <w:color w:val="FF0000"/>
          <w:sz w:val="24"/>
          <w:szCs w:val="24"/>
        </w:rPr>
      </w:pPr>
    </w:p>
    <w:p w14:paraId="2B904E83">
      <w:pPr>
        <w:numPr>
          <w:ilvl w:val="0"/>
          <w:numId w:val="0"/>
        </w:numPr>
        <w:jc w:val="both"/>
        <w:rPr>
          <w:rFonts w:hint="default" w:ascii="Times New Roman" w:hAnsi="Times New Roman" w:cs="Times New Roman"/>
          <w:b/>
          <w:color w:val="FF0000"/>
          <w:sz w:val="24"/>
          <w:szCs w:val="24"/>
        </w:rPr>
      </w:pPr>
    </w:p>
    <w:p w14:paraId="3E3C3845">
      <w:pPr>
        <w:numPr>
          <w:ilvl w:val="0"/>
          <w:numId w:val="0"/>
        </w:numPr>
        <w:jc w:val="both"/>
        <w:rPr>
          <w:rFonts w:hint="default" w:ascii="Times New Roman" w:hAnsi="Times New Roman" w:cs="Times New Roman"/>
          <w:b/>
          <w:color w:val="FF0000"/>
          <w:sz w:val="24"/>
          <w:szCs w:val="24"/>
        </w:rPr>
      </w:pPr>
    </w:p>
    <w:p w14:paraId="0EE53163">
      <w:pPr>
        <w:jc w:val="both"/>
        <w:rPr>
          <w:rFonts w:hint="default" w:ascii="Times New Roman" w:hAnsi="Times New Roman" w:cs="Times New Roman"/>
          <w:b/>
          <w:color w:val="FF0000"/>
          <w:sz w:val="24"/>
          <w:szCs w:val="24"/>
        </w:rPr>
      </w:pPr>
    </w:p>
    <w:p w14:paraId="3329B9DC">
      <w:pPr>
        <w:jc w:val="both"/>
        <w:rPr>
          <w:rFonts w:hint="default" w:ascii="Times New Roman" w:hAnsi="Times New Roman" w:cs="Times New Roman"/>
          <w:b/>
          <w:color w:val="FF0000"/>
          <w:sz w:val="24"/>
          <w:szCs w:val="24"/>
        </w:rPr>
      </w:pPr>
    </w:p>
    <w:p w14:paraId="58C3EF6D">
      <w:pPr>
        <w:jc w:val="both"/>
        <w:rPr>
          <w:rFonts w:hint="default" w:ascii="Times New Roman" w:hAnsi="Times New Roman" w:cs="Times New Roman"/>
          <w:b/>
          <w:color w:val="auto"/>
          <w:sz w:val="24"/>
          <w:szCs w:val="24"/>
          <w:lang w:val="sr-Cyrl-RS"/>
        </w:rPr>
      </w:pPr>
      <w:r>
        <w:rPr>
          <w:rFonts w:hint="default" w:ascii="Times New Roman" w:hAnsi="Times New Roman" w:cs="Times New Roman"/>
          <w:b/>
          <w:color w:val="auto"/>
          <w:sz w:val="24"/>
          <w:szCs w:val="24"/>
        </w:rPr>
        <w:t>17.  ПРОЈЕКТИ У ТОКУ (КОНКУРИСАНИ</w:t>
      </w:r>
      <w:r>
        <w:rPr>
          <w:rFonts w:hint="default" w:ascii="Times New Roman" w:hAnsi="Times New Roman" w:cs="Times New Roman"/>
          <w:b/>
          <w:color w:val="auto"/>
          <w:sz w:val="24"/>
          <w:szCs w:val="24"/>
          <w:lang w:val="en-US"/>
        </w:rPr>
        <w:t xml:space="preserve"> </w:t>
      </w:r>
      <w:r>
        <w:rPr>
          <w:rFonts w:hint="default" w:ascii="Times New Roman" w:hAnsi="Times New Roman" w:cs="Times New Roman"/>
          <w:b/>
          <w:color w:val="auto"/>
          <w:sz w:val="24"/>
          <w:szCs w:val="24"/>
          <w:lang w:val="sr-Cyrl-RS"/>
        </w:rPr>
        <w:t>И РЕАЛИЗОВАНИ)</w:t>
      </w:r>
    </w:p>
    <w:p w14:paraId="7E3887D8">
      <w:pPr>
        <w:jc w:val="both"/>
        <w:rPr>
          <w:rFonts w:hint="default" w:ascii="Times New Roman" w:hAnsi="Times New Roman" w:cs="Times New Roman"/>
          <w:b/>
          <w:color w:val="FF0000"/>
          <w:sz w:val="24"/>
          <w:szCs w:val="24"/>
        </w:rPr>
      </w:pPr>
    </w:p>
    <w:p w14:paraId="62E88BC6">
      <w:pPr>
        <w:autoSpaceDE w:val="0"/>
        <w:autoSpaceDN w:val="0"/>
        <w:adjustRightInd w:val="0"/>
        <w:jc w:val="both"/>
        <w:rPr>
          <w:rFonts w:hint="default" w:ascii="Times New Roman" w:hAnsi="Times New Roman" w:cs="Times New Roman"/>
          <w:b/>
          <w:color w:val="FF0000"/>
          <w:sz w:val="24"/>
          <w:szCs w:val="24"/>
        </w:rPr>
      </w:pPr>
    </w:p>
    <w:p w14:paraId="37500AE2">
      <w:pPr>
        <w:autoSpaceDE w:val="0"/>
        <w:autoSpaceDN w:val="0"/>
        <w:adjustRightInd w:val="0"/>
        <w:ind w:firstLine="120" w:firstLineChars="50"/>
        <w:jc w:val="both"/>
        <w:rPr>
          <w:rFonts w:hint="default" w:ascii="Times New Roman" w:hAnsi="Times New Roman" w:cs="Times New Roman"/>
          <w:b/>
          <w:color w:val="FF0000"/>
          <w:sz w:val="24"/>
          <w:szCs w:val="24"/>
        </w:rPr>
      </w:pPr>
      <w:r>
        <w:rPr>
          <w:rFonts w:hint="default" w:ascii="Times New Roman" w:hAnsi="Times New Roman" w:cs="Times New Roman"/>
          <w:sz w:val="24"/>
          <w:szCs w:val="24"/>
        </w:rPr>
        <w:t>На почетку године, састављен је Тим за пројекте који је у наведеном периоду активно радио на различитим пројектима. Предата је документација за пројекат реконструкције ко</w:t>
      </w:r>
      <w:r>
        <w:rPr>
          <w:rFonts w:hint="default" w:ascii="Times New Roman" w:hAnsi="Times New Roman" w:cs="Times New Roman"/>
          <w:sz w:val="24"/>
          <w:szCs w:val="24"/>
          <w:lang w:val="sr-Cyrl-RS"/>
        </w:rPr>
        <w:t>ш</w:t>
      </w:r>
      <w:r>
        <w:rPr>
          <w:rFonts w:hint="default" w:ascii="Times New Roman" w:hAnsi="Times New Roman" w:cs="Times New Roman"/>
          <w:sz w:val="24"/>
          <w:szCs w:val="24"/>
        </w:rPr>
        <w:t>арка</w:t>
      </w:r>
      <w:r>
        <w:rPr>
          <w:rFonts w:hint="default" w:ascii="Times New Roman" w:hAnsi="Times New Roman" w:cs="Times New Roman"/>
          <w:sz w:val="24"/>
          <w:szCs w:val="24"/>
          <w:lang w:val="sr-Cyrl-RS"/>
        </w:rPr>
        <w:t>ш</w:t>
      </w:r>
      <w:r>
        <w:rPr>
          <w:rFonts w:hint="default" w:ascii="Times New Roman" w:hAnsi="Times New Roman" w:cs="Times New Roman"/>
          <w:sz w:val="24"/>
          <w:szCs w:val="24"/>
        </w:rPr>
        <w:t>ког терена Министарству просвете</w:t>
      </w:r>
      <w:r>
        <w:rPr>
          <w:rFonts w:hint="default" w:ascii="Times New Roman" w:hAnsi="Times New Roman" w:cs="Times New Roman"/>
          <w:sz w:val="24"/>
          <w:szCs w:val="24"/>
          <w:lang w:val="sr-Cyrl-RS"/>
        </w:rPr>
        <w:t xml:space="preserve"> и тај пројекат нам је одобрен</w:t>
      </w:r>
      <w:r>
        <w:rPr>
          <w:rFonts w:hint="default" w:ascii="Times New Roman" w:hAnsi="Times New Roman" w:cs="Times New Roman"/>
          <w:sz w:val="24"/>
          <w:szCs w:val="24"/>
        </w:rPr>
        <w:t>, Школској управи у Крагујевцу за теретану на отвореном у оквиру Експо пројеката</w:t>
      </w:r>
      <w:r>
        <w:rPr>
          <w:rFonts w:hint="default" w:ascii="Times New Roman" w:hAnsi="Times New Roman" w:cs="Times New Roman"/>
          <w:sz w:val="24"/>
          <w:szCs w:val="24"/>
          <w:lang w:val="sr-Cyrl-RS"/>
        </w:rPr>
        <w:t>. Школа је завршила са пројектом реконструкције фискултурне сале у сарадњи са општинском управом.</w:t>
      </w:r>
      <w:r>
        <w:rPr>
          <w:rFonts w:hint="default" w:ascii="Times New Roman" w:hAnsi="Times New Roman" w:cs="Times New Roman"/>
          <w:sz w:val="24"/>
          <w:szCs w:val="24"/>
        </w:rPr>
        <w:t xml:space="preserve">Ученичка задруга је конкурисала пројектом за опремање опремом за штампање и добила пројекат. Школа се опремила различитом опремом, штампач и  компјутер, као и репро материјал за почетак штампања. </w:t>
      </w:r>
      <w:r>
        <w:rPr>
          <w:rFonts w:hint="default" w:ascii="Times New Roman" w:hAnsi="Times New Roman" w:cs="Times New Roman"/>
          <w:sz w:val="24"/>
          <w:szCs w:val="24"/>
          <w:lang w:val="sr-Cyrl-RS"/>
        </w:rPr>
        <w:t xml:space="preserve"> </w:t>
      </w:r>
      <w:r>
        <w:rPr>
          <w:rFonts w:hint="default" w:ascii="Times New Roman" w:hAnsi="Times New Roman" w:cs="Times New Roman"/>
          <w:sz w:val="24"/>
          <w:szCs w:val="24"/>
        </w:rPr>
        <w:t>Школа је конкурисала и добила средства за пројекат Викимедије, где је почетком јануара заказан први састанак у остваривању наведеног пројекта.</w:t>
      </w:r>
      <w:r>
        <w:rPr>
          <w:rFonts w:hint="default" w:ascii="Times New Roman" w:hAnsi="Times New Roman" w:cs="Times New Roman"/>
          <w:sz w:val="24"/>
          <w:szCs w:val="24"/>
          <w:lang w:val="sr-Cyrl-RS"/>
        </w:rPr>
        <w:t xml:space="preserve"> Одржан је семинар за наставнике, као и радионице за ученике наше школе где су им се као гости прикључили ученици основне школе.</w:t>
      </w:r>
      <w:r>
        <w:rPr>
          <w:rFonts w:hint="default" w:ascii="Times New Roman" w:hAnsi="Times New Roman" w:cs="Times New Roman"/>
          <w:sz w:val="24"/>
          <w:szCs w:val="24"/>
        </w:rPr>
        <w:t xml:space="preserve"> Тим се активирао и у оквиру И твининга и остварио сарадњу са бројним земљама у окружењу у изради грба. Ово је почетни корак у реализацији  Ерасмус пројекта.</w:t>
      </w:r>
      <w:r>
        <w:rPr>
          <w:rFonts w:hint="default" w:ascii="Times New Roman" w:hAnsi="Times New Roman" w:cs="Times New Roman"/>
          <w:sz w:val="24"/>
          <w:szCs w:val="24"/>
          <w:lang w:val="sr-Cyrl-RS"/>
        </w:rPr>
        <w:t xml:space="preserve"> Што се тиче аплицирања за пројекте, као и реализацију истих</w:t>
      </w:r>
      <w:r>
        <w:rPr>
          <w:rFonts w:hint="default" w:ascii="Times New Roman" w:hAnsi="Times New Roman" w:cs="Times New Roman"/>
          <w:sz w:val="24"/>
          <w:szCs w:val="24"/>
          <w:lang w:val="en-US"/>
        </w:rPr>
        <w:t xml:space="preserve"> </w:t>
      </w:r>
      <w:r>
        <w:rPr>
          <w:rFonts w:hint="default" w:ascii="Times New Roman" w:hAnsi="Times New Roman" w:cs="Times New Roman"/>
          <w:sz w:val="24"/>
          <w:szCs w:val="24"/>
          <w:lang w:val="sr-Cyrl-RS"/>
        </w:rPr>
        <w:t>аплицирали смо код Министарства правде за пројекат Биоскоп на отвореном што би био значајно унапређење локалне заједнице и културног живота у њој.</w:t>
      </w:r>
    </w:p>
    <w:p w14:paraId="54F7C1C7">
      <w:pPr>
        <w:autoSpaceDE w:val="0"/>
        <w:autoSpaceDN w:val="0"/>
        <w:adjustRightInd w:val="0"/>
        <w:jc w:val="both"/>
        <w:rPr>
          <w:rFonts w:hint="default" w:ascii="Times New Roman" w:hAnsi="Times New Roman" w:cs="Times New Roman"/>
          <w:b/>
          <w:color w:val="FF0000"/>
          <w:sz w:val="24"/>
          <w:szCs w:val="24"/>
        </w:rPr>
      </w:pPr>
    </w:p>
    <w:p w14:paraId="2973C222">
      <w:pPr>
        <w:autoSpaceDE w:val="0"/>
        <w:autoSpaceDN w:val="0"/>
        <w:adjustRightInd w:val="0"/>
        <w:jc w:val="both"/>
        <w:rPr>
          <w:rFonts w:hint="default" w:ascii="Times New Roman" w:hAnsi="Times New Roman" w:cs="Times New Roman"/>
          <w:iCs/>
          <w:color w:val="auto"/>
          <w:sz w:val="24"/>
          <w:szCs w:val="24"/>
        </w:rPr>
      </w:pPr>
      <w:r>
        <w:rPr>
          <w:rFonts w:hint="default" w:ascii="Times New Roman" w:hAnsi="Times New Roman" w:cs="Times New Roman"/>
          <w:b/>
          <w:color w:val="auto"/>
          <w:sz w:val="24"/>
          <w:szCs w:val="24"/>
        </w:rPr>
        <w:t xml:space="preserve">18. ОПШТИНСКИ </w:t>
      </w:r>
      <w:r>
        <w:rPr>
          <w:rFonts w:hint="default" w:ascii="Times New Roman" w:hAnsi="Times New Roman" w:cs="Times New Roman"/>
          <w:b/>
          <w:iCs/>
          <w:color w:val="auto"/>
          <w:sz w:val="24"/>
          <w:szCs w:val="24"/>
        </w:rPr>
        <w:t xml:space="preserve">ПРЕДЛОГ ПЛАНА УПИСА </w:t>
      </w:r>
      <w:r>
        <w:rPr>
          <w:rFonts w:hint="default" w:ascii="Times New Roman" w:hAnsi="Times New Roman" w:cs="Times New Roman"/>
          <w:b/>
          <w:color w:val="auto"/>
          <w:sz w:val="24"/>
          <w:szCs w:val="24"/>
        </w:rPr>
        <w:t xml:space="preserve">СРЕДЊЕ ШКОЛЕ“ЂУРА ЈАКШИЋ“-РАЧА  ЗА ШКОЛСКУ 2023/24. ГОДИНУ </w:t>
      </w:r>
    </w:p>
    <w:p w14:paraId="612F32FB">
      <w:pPr>
        <w:jc w:val="both"/>
        <w:rPr>
          <w:rFonts w:hint="default" w:ascii="Times New Roman" w:hAnsi="Times New Roman" w:cs="Times New Roman"/>
          <w:color w:val="auto"/>
          <w:sz w:val="24"/>
          <w:szCs w:val="24"/>
        </w:rPr>
      </w:pPr>
    </w:p>
    <w:p w14:paraId="07743135">
      <w:pPr>
        <w:jc w:val="both"/>
        <w:rPr>
          <w:rFonts w:hint="default" w:ascii="Times New Roman" w:hAnsi="Times New Roman" w:cs="Times New Roman"/>
          <w:color w:val="auto"/>
          <w:sz w:val="24"/>
          <w:szCs w:val="24"/>
        </w:rPr>
      </w:pPr>
      <w:r>
        <w:rPr>
          <w:rFonts w:hint="default" w:ascii="Times New Roman" w:hAnsi="Times New Roman" w:cs="Times New Roman"/>
          <w:color w:val="auto"/>
          <w:sz w:val="24"/>
          <w:szCs w:val="24"/>
        </w:rPr>
        <w:t>Предлог плана уписа је направљен на основу критеријума  добијених из Министарсва просвете науке и технолошког развоја. Образовни профили и број одељења је предложен на основу: броја ученика у основној школи, анализе реализације уписа у претходним школским годинама, потребе привредног развоја локалне средине, извештаја Националне службе запошљавања филијале у Рачи и Крагујевцу. Директорка је израдила елаборат за увођење образовног профила за ново  подручје рада у нашој школи истаживањем тржишта, потреба привреде, интересовања ученика. Нови трогодишњи образовни профил је предложен уз подршку школског одбора, а уз огромно противљење и негодовање руководства синдиката. Обзиром да смо имали одличне резултате уписа нико од  актуелно запослених није остао технолошки вишак, нити је смањена норма рада, а запослени су и нови професори стручних предмета из подручја грађевине. Школску 202</w:t>
      </w:r>
      <w:r>
        <w:rPr>
          <w:rFonts w:hint="default" w:ascii="Times New Roman" w:hAnsi="Times New Roman" w:cs="Times New Roman"/>
          <w:color w:val="auto"/>
          <w:sz w:val="24"/>
          <w:szCs w:val="24"/>
          <w:lang w:val="sr-Cyrl-RS"/>
        </w:rPr>
        <w:t>4</w:t>
      </w:r>
      <w:r>
        <w:rPr>
          <w:rFonts w:hint="default" w:ascii="Times New Roman" w:hAnsi="Times New Roman" w:cs="Times New Roman"/>
          <w:color w:val="auto"/>
          <w:sz w:val="24"/>
          <w:szCs w:val="24"/>
        </w:rPr>
        <w:t>/ 2</w:t>
      </w:r>
      <w:r>
        <w:rPr>
          <w:rFonts w:hint="default" w:ascii="Times New Roman" w:hAnsi="Times New Roman" w:cs="Times New Roman"/>
          <w:color w:val="auto"/>
          <w:sz w:val="24"/>
          <w:szCs w:val="24"/>
          <w:lang w:val="sr-Cyrl-RS"/>
        </w:rPr>
        <w:t>5</w:t>
      </w:r>
      <w:r>
        <w:rPr>
          <w:rFonts w:hint="default" w:ascii="Times New Roman" w:hAnsi="Times New Roman" w:cs="Times New Roman"/>
          <w:color w:val="auto"/>
          <w:sz w:val="24"/>
          <w:szCs w:val="24"/>
        </w:rPr>
        <w:t>.годину почели смо са 100% стручно засупљеним наставним кадром.</w:t>
      </w:r>
    </w:p>
    <w:p w14:paraId="16ADB68E">
      <w:pPr>
        <w:rPr>
          <w:rFonts w:hint="default" w:ascii="Times New Roman" w:hAnsi="Times New Roman" w:cs="Times New Roman"/>
          <w:b/>
          <w:color w:val="auto"/>
          <w:sz w:val="24"/>
          <w:szCs w:val="24"/>
          <w:u w:val="single"/>
        </w:rPr>
      </w:pPr>
    </w:p>
    <w:p w14:paraId="396D304C">
      <w:pPr>
        <w:rPr>
          <w:rFonts w:hint="default" w:ascii="Times New Roman" w:hAnsi="Times New Roman" w:cs="Times New Roman"/>
          <w:b/>
          <w:color w:val="auto"/>
          <w:sz w:val="24"/>
          <w:szCs w:val="24"/>
          <w:u w:val="single"/>
        </w:rPr>
      </w:pPr>
    </w:p>
    <w:p w14:paraId="0FAE41C6">
      <w:pPr>
        <w:rPr>
          <w:rFonts w:hint="default" w:ascii="Times New Roman" w:hAnsi="Times New Roman" w:cs="Times New Roman"/>
          <w:b/>
          <w:color w:val="auto"/>
          <w:sz w:val="24"/>
          <w:szCs w:val="24"/>
          <w:u w:val="single"/>
        </w:rPr>
      </w:pPr>
    </w:p>
    <w:p w14:paraId="5A0F5ADB">
      <w:pPr>
        <w:rPr>
          <w:rFonts w:hint="default" w:ascii="Times New Roman" w:hAnsi="Times New Roman" w:cs="Times New Roman"/>
          <w:color w:val="auto"/>
          <w:sz w:val="24"/>
          <w:szCs w:val="24"/>
        </w:rPr>
      </w:pPr>
      <w:r>
        <w:rPr>
          <w:rFonts w:hint="default" w:ascii="Times New Roman" w:hAnsi="Times New Roman" w:cs="Times New Roman"/>
          <w:b/>
          <w:color w:val="auto"/>
          <w:sz w:val="24"/>
          <w:szCs w:val="24"/>
          <w:u w:val="single"/>
        </w:rPr>
        <w:t>Врста школе</w:t>
      </w:r>
      <w:r>
        <w:rPr>
          <w:rFonts w:hint="default" w:ascii="Times New Roman" w:hAnsi="Times New Roman" w:cs="Times New Roman"/>
          <w:color w:val="auto"/>
          <w:sz w:val="24"/>
          <w:szCs w:val="24"/>
        </w:rPr>
        <w:t>:   Мешовита школа (гимназија и стручна школа)</w:t>
      </w:r>
    </w:p>
    <w:p w14:paraId="3E1A4D58">
      <w:pP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u w:val="single"/>
        </w:rPr>
        <w:t>Подручја рада</w:t>
      </w:r>
      <w:r>
        <w:rPr>
          <w:rFonts w:hint="default" w:ascii="Times New Roman" w:hAnsi="Times New Roman" w:cs="Times New Roman"/>
          <w:color w:val="auto"/>
          <w:sz w:val="24"/>
          <w:szCs w:val="24"/>
        </w:rPr>
        <w:t xml:space="preserve">:      </w:t>
      </w:r>
      <w:r>
        <w:rPr>
          <w:rFonts w:hint="default" w:ascii="Times New Roman" w:hAnsi="Times New Roman" w:cs="Times New Roman"/>
          <w:b/>
          <w:color w:val="auto"/>
          <w:sz w:val="24"/>
          <w:szCs w:val="24"/>
        </w:rPr>
        <w:t xml:space="preserve">1. Гимназија </w:t>
      </w:r>
    </w:p>
    <w:p w14:paraId="65451B98">
      <w:pP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 xml:space="preserve">                                2. Електротехника</w:t>
      </w:r>
    </w:p>
    <w:p w14:paraId="060EA517">
      <w:pPr>
        <w:rPr>
          <w:rFonts w:hint="default" w:ascii="Times New Roman" w:hAnsi="Times New Roman" w:cs="Times New Roman"/>
          <w:b/>
          <w:iCs/>
          <w:color w:val="auto"/>
          <w:sz w:val="24"/>
          <w:szCs w:val="24"/>
          <w:u w:val="single"/>
        </w:rPr>
      </w:pPr>
      <w:r>
        <w:rPr>
          <w:rFonts w:hint="default" w:ascii="Times New Roman" w:hAnsi="Times New Roman" w:cs="Times New Roman"/>
          <w:b/>
          <w:color w:val="auto"/>
          <w:sz w:val="24"/>
          <w:szCs w:val="24"/>
        </w:rPr>
        <w:t xml:space="preserve">                                3. Руковалац грађевинском механизацијом</w:t>
      </w:r>
      <w:r>
        <w:rPr>
          <w:rFonts w:hint="default" w:ascii="Times New Roman" w:hAnsi="Times New Roman" w:cs="Times New Roman"/>
          <w:b/>
          <w:color w:val="auto"/>
          <w:sz w:val="24"/>
          <w:szCs w:val="24"/>
          <w:lang w:val="sr-Cyrl-RS"/>
        </w:rPr>
        <w:t>/ оператер основних грађевинских радов</w:t>
      </w:r>
    </w:p>
    <w:p w14:paraId="4C094A01">
      <w:pPr>
        <w:rPr>
          <w:rFonts w:hint="default" w:ascii="Times New Roman" w:hAnsi="Times New Roman" w:cs="Times New Roman"/>
          <w:b/>
          <w:iCs/>
          <w:color w:val="auto"/>
          <w:sz w:val="24"/>
          <w:szCs w:val="24"/>
          <w:u w:val="single"/>
        </w:rPr>
      </w:pPr>
    </w:p>
    <w:p w14:paraId="6841AE54">
      <w:pPr>
        <w:rPr>
          <w:rFonts w:hint="default" w:ascii="Times New Roman" w:hAnsi="Times New Roman" w:cs="Times New Roman"/>
          <w:b/>
          <w:iCs/>
          <w:color w:val="FF0000"/>
          <w:sz w:val="24"/>
          <w:szCs w:val="24"/>
          <w:u w:val="single"/>
        </w:rPr>
      </w:pPr>
    </w:p>
    <w:p w14:paraId="0DCEC362">
      <w:pPr>
        <w:rPr>
          <w:rFonts w:hint="default" w:ascii="Times New Roman" w:hAnsi="Times New Roman" w:cs="Times New Roman"/>
          <w:b/>
          <w:iCs/>
          <w:color w:val="FF0000"/>
          <w:sz w:val="24"/>
          <w:szCs w:val="24"/>
          <w:u w:val="single"/>
        </w:rPr>
      </w:pPr>
    </w:p>
    <w:p w14:paraId="36F45DC6">
      <w:pPr>
        <w:rPr>
          <w:rFonts w:hint="default" w:ascii="Times New Roman" w:hAnsi="Times New Roman" w:cs="Times New Roman"/>
          <w:b/>
          <w:iCs/>
          <w:color w:val="FF0000"/>
          <w:sz w:val="24"/>
          <w:szCs w:val="24"/>
          <w:u w:val="single"/>
        </w:rPr>
      </w:pPr>
    </w:p>
    <w:p w14:paraId="5E8A4E23">
      <w:pPr>
        <w:rPr>
          <w:rFonts w:hint="default" w:ascii="Times New Roman" w:hAnsi="Times New Roman" w:cs="Times New Roman"/>
          <w:b/>
          <w:iCs/>
          <w:color w:val="FF0000"/>
          <w:sz w:val="24"/>
          <w:szCs w:val="24"/>
          <w:u w:val="single"/>
        </w:rPr>
      </w:pPr>
    </w:p>
    <w:p w14:paraId="0FC43CDF">
      <w:pPr>
        <w:jc w:val="center"/>
        <w:rPr>
          <w:rFonts w:hint="default" w:ascii="Times New Roman" w:hAnsi="Times New Roman" w:cs="Times New Roman"/>
          <w:b/>
          <w:color w:val="auto"/>
          <w:sz w:val="24"/>
          <w:szCs w:val="24"/>
          <w:u w:val="single"/>
        </w:rPr>
      </w:pPr>
      <w:r>
        <w:rPr>
          <w:rFonts w:hint="default" w:ascii="Times New Roman" w:hAnsi="Times New Roman" w:cs="Times New Roman"/>
          <w:b/>
          <w:iCs/>
          <w:color w:val="auto"/>
          <w:sz w:val="24"/>
          <w:szCs w:val="24"/>
          <w:u w:val="single"/>
        </w:rPr>
        <w:t>ПРЕДЛОГ ПЛАНА УПИСА РЕДОВНИХ УЧЕНИКА</w:t>
      </w:r>
      <w:r>
        <w:rPr>
          <w:rFonts w:hint="default" w:ascii="Times New Roman" w:hAnsi="Times New Roman" w:cs="Times New Roman"/>
          <w:b/>
          <w:color w:val="auto"/>
          <w:sz w:val="24"/>
          <w:szCs w:val="24"/>
          <w:u w:val="single"/>
        </w:rPr>
        <w:t xml:space="preserve"> ЗА ШКОЛСКУ 2023/24. ГОДИНУ</w:t>
      </w:r>
    </w:p>
    <w:p w14:paraId="5A5B1ED9">
      <w:pPr>
        <w:rPr>
          <w:rFonts w:hint="default" w:ascii="Times New Roman" w:hAnsi="Times New Roman" w:cs="Times New Roman"/>
          <w:color w:val="auto"/>
          <w:sz w:val="24"/>
          <w:szCs w:val="24"/>
          <w:u w:val="single"/>
        </w:rPr>
      </w:pPr>
      <w:r>
        <w:rPr>
          <w:rFonts w:hint="default" w:ascii="Times New Roman" w:hAnsi="Times New Roman" w:cs="Times New Roman"/>
          <w:b/>
          <w:color w:val="auto"/>
          <w:sz w:val="24"/>
          <w:szCs w:val="24"/>
          <w:u w:val="single"/>
        </w:rPr>
        <w:t>Подручја рада и образовни профили</w:t>
      </w:r>
      <w:r>
        <w:rPr>
          <w:rFonts w:hint="default" w:ascii="Times New Roman" w:hAnsi="Times New Roman" w:cs="Times New Roman"/>
          <w:color w:val="auto"/>
          <w:sz w:val="24"/>
          <w:szCs w:val="24"/>
          <w:u w:val="single"/>
        </w:rPr>
        <w:t xml:space="preserve">:  </w:t>
      </w:r>
    </w:p>
    <w:p w14:paraId="37E5ACC3">
      <w:pPr>
        <w:rPr>
          <w:rFonts w:hint="default" w:ascii="Times New Roman" w:hAnsi="Times New Roman" w:cs="Times New Roman"/>
          <w:color w:val="auto"/>
          <w:sz w:val="24"/>
          <w:szCs w:val="24"/>
        </w:rPr>
      </w:pPr>
    </w:p>
    <w:p w14:paraId="501EAD34">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 1.Гимназија </w:t>
      </w:r>
    </w:p>
    <w:p w14:paraId="59696AC4">
      <w:pP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 општи тип</w:t>
      </w:r>
    </w:p>
    <w:p w14:paraId="084921D5">
      <w:pP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1 одељење   (30 ученика)</w:t>
      </w:r>
    </w:p>
    <w:p w14:paraId="78FF3556">
      <w:pPr>
        <w:rPr>
          <w:rFonts w:hint="default" w:ascii="Times New Roman" w:hAnsi="Times New Roman" w:cs="Times New Roman"/>
          <w:color w:val="auto"/>
          <w:sz w:val="24"/>
          <w:szCs w:val="24"/>
        </w:rPr>
      </w:pPr>
    </w:p>
    <w:p w14:paraId="70D2DD24">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 2.Електротехника : </w:t>
      </w:r>
    </w:p>
    <w:p w14:paraId="0CD9019B">
      <w:pPr>
        <w:rPr>
          <w:rFonts w:hint="default" w:ascii="Times New Roman" w:hAnsi="Times New Roman" w:cs="Times New Roman"/>
          <w:b/>
          <w:color w:val="auto"/>
          <w:sz w:val="24"/>
          <w:szCs w:val="24"/>
        </w:rPr>
      </w:pPr>
      <w:r>
        <w:rPr>
          <w:rFonts w:hint="default" w:ascii="Times New Roman" w:hAnsi="Times New Roman" w:cs="Times New Roman"/>
          <w:color w:val="auto"/>
          <w:sz w:val="24"/>
          <w:szCs w:val="24"/>
        </w:rPr>
        <w:t>-</w:t>
      </w:r>
      <w:r>
        <w:rPr>
          <w:rFonts w:hint="default" w:ascii="Times New Roman" w:hAnsi="Times New Roman" w:cs="Times New Roman"/>
          <w:b/>
          <w:color w:val="auto"/>
          <w:sz w:val="24"/>
          <w:szCs w:val="24"/>
        </w:rPr>
        <w:t>електротехничар информационих технологија</w:t>
      </w:r>
    </w:p>
    <w:p w14:paraId="4408FBE0">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 ( образовање у четворогодишњем трајању)</w:t>
      </w:r>
    </w:p>
    <w:p w14:paraId="28C1ADC2">
      <w:pP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1 одељење ( 30 ученика)</w:t>
      </w:r>
    </w:p>
    <w:p w14:paraId="3928B05F">
      <w:pPr>
        <w:rPr>
          <w:rFonts w:hint="default" w:ascii="Times New Roman" w:hAnsi="Times New Roman" w:cs="Times New Roman"/>
          <w:color w:val="auto"/>
          <w:sz w:val="24"/>
          <w:szCs w:val="24"/>
        </w:rPr>
      </w:pPr>
    </w:p>
    <w:p w14:paraId="5E490F1A">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 3.Грађевина и геодезија</w:t>
      </w:r>
    </w:p>
    <w:p w14:paraId="4C61C0D9">
      <w:pPr>
        <w:rPr>
          <w:rFonts w:hint="default" w:ascii="Times New Roman" w:hAnsi="Times New Roman" w:cs="Times New Roman"/>
          <w:b/>
          <w:color w:val="auto"/>
          <w:sz w:val="24"/>
          <w:szCs w:val="24"/>
          <w:lang w:val="sr-Cyrl-RS"/>
        </w:rPr>
      </w:pPr>
      <w:r>
        <w:rPr>
          <w:rFonts w:hint="default" w:ascii="Times New Roman" w:hAnsi="Times New Roman" w:cs="Times New Roman"/>
          <w:color w:val="auto"/>
          <w:sz w:val="24"/>
          <w:szCs w:val="24"/>
        </w:rPr>
        <w:t xml:space="preserve"> - </w:t>
      </w:r>
      <w:r>
        <w:rPr>
          <w:rFonts w:hint="default" w:ascii="Times New Roman" w:hAnsi="Times New Roman" w:cs="Times New Roman"/>
          <w:b/>
          <w:color w:val="auto"/>
          <w:sz w:val="24"/>
          <w:szCs w:val="24"/>
        </w:rPr>
        <w:t>руковалац грађевинском механизацијом</w:t>
      </w:r>
      <w:r>
        <w:rPr>
          <w:rFonts w:hint="default" w:ascii="Times New Roman" w:hAnsi="Times New Roman" w:cs="Times New Roman"/>
          <w:b/>
          <w:color w:val="auto"/>
          <w:sz w:val="24"/>
          <w:szCs w:val="24"/>
          <w:lang w:val="sr-Cyrl-RS"/>
        </w:rPr>
        <w:t>/оператер основних грађевинских радова</w:t>
      </w:r>
    </w:p>
    <w:p w14:paraId="3A493BBB">
      <w:pP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 образовање у трогодишњем трајању), </w:t>
      </w:r>
    </w:p>
    <w:p w14:paraId="55649356">
      <w:pP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1 одељење (</w:t>
      </w:r>
      <w:r>
        <w:rPr>
          <w:rFonts w:hint="default" w:ascii="Times New Roman" w:hAnsi="Times New Roman" w:cs="Times New Roman"/>
          <w:b/>
          <w:color w:val="auto"/>
          <w:sz w:val="24"/>
          <w:szCs w:val="24"/>
          <w:lang w:val="sr-Cyrl-RS"/>
        </w:rPr>
        <w:t>15+15</w:t>
      </w:r>
      <w:r>
        <w:rPr>
          <w:rFonts w:hint="default" w:ascii="Times New Roman" w:hAnsi="Times New Roman" w:cs="Times New Roman"/>
          <w:b/>
          <w:color w:val="auto"/>
          <w:sz w:val="24"/>
          <w:szCs w:val="24"/>
        </w:rPr>
        <w:t>)</w:t>
      </w:r>
    </w:p>
    <w:p w14:paraId="1685FDD5">
      <w:pPr>
        <w:pStyle w:val="11"/>
        <w:spacing w:before="0" w:beforeAutospacing="0" w:after="0" w:afterAutospacing="0"/>
        <w:rPr>
          <w:rFonts w:hint="default" w:ascii="Times New Roman" w:hAnsi="Times New Roman" w:cs="Times New Roman"/>
          <w:color w:val="auto"/>
          <w:sz w:val="24"/>
          <w:szCs w:val="24"/>
        </w:rPr>
      </w:pPr>
    </w:p>
    <w:p w14:paraId="06EDCA51">
      <w:pPr>
        <w:pStyle w:val="11"/>
        <w:spacing w:before="0" w:beforeAutospacing="0" w:after="0" w:afterAutospacing="0"/>
        <w:rPr>
          <w:rFonts w:hint="default" w:ascii="Times New Roman" w:hAnsi="Times New Roman" w:cs="Times New Roman"/>
          <w:color w:val="auto"/>
          <w:sz w:val="24"/>
          <w:szCs w:val="24"/>
        </w:rPr>
      </w:pPr>
    </w:p>
    <w:p w14:paraId="36EC98D9">
      <w:pPr>
        <w:pStyle w:val="11"/>
        <w:spacing w:before="0" w:beforeAutospacing="0" w:after="0" w:afterAutospacing="0"/>
        <w:rPr>
          <w:rFonts w:hint="default" w:ascii="Times New Roman" w:hAnsi="Times New Roman" w:cs="Times New Roman"/>
          <w:color w:val="auto"/>
          <w:sz w:val="24"/>
          <w:szCs w:val="24"/>
        </w:rPr>
      </w:pPr>
    </w:p>
    <w:p w14:paraId="0FE6E44E">
      <w:pPr>
        <w:pStyle w:val="11"/>
        <w:spacing w:before="0" w:beforeAutospacing="0" w:after="0" w:afterAutospacing="0"/>
        <w:rPr>
          <w:rFonts w:hint="default" w:ascii="Times New Roman" w:hAnsi="Times New Roman" w:cs="Times New Roman"/>
          <w:color w:val="auto"/>
          <w:sz w:val="24"/>
          <w:szCs w:val="24"/>
        </w:rPr>
      </w:pPr>
    </w:p>
    <w:p w14:paraId="2B26E996">
      <w:pPr>
        <w:pStyle w:val="11"/>
        <w:spacing w:before="0" w:beforeAutospacing="0" w:after="0" w:afterAutospacing="0"/>
        <w:rPr>
          <w:rFonts w:hint="default" w:ascii="Times New Roman" w:hAnsi="Times New Roman" w:cs="Times New Roman"/>
          <w:color w:val="auto"/>
          <w:sz w:val="24"/>
          <w:szCs w:val="24"/>
        </w:rPr>
      </w:pPr>
    </w:p>
    <w:p w14:paraId="04F82945">
      <w:pPr>
        <w:pStyle w:val="11"/>
        <w:spacing w:before="0" w:beforeAutospacing="0" w:after="0" w:afterAutospacing="0"/>
        <w:rPr>
          <w:rFonts w:hint="default" w:ascii="Times New Roman" w:hAnsi="Times New Roman" w:cs="Times New Roman"/>
          <w:color w:val="auto"/>
          <w:sz w:val="24"/>
          <w:szCs w:val="24"/>
        </w:rPr>
      </w:pPr>
    </w:p>
    <w:p w14:paraId="301EFA52">
      <w:pPr>
        <w:pStyle w:val="11"/>
        <w:spacing w:before="0" w:beforeAutospacing="0" w:after="0" w:afterAutospacing="0"/>
        <w:rPr>
          <w:rFonts w:hint="default" w:ascii="Times New Roman" w:hAnsi="Times New Roman" w:cs="Times New Roman"/>
          <w:color w:val="auto"/>
          <w:sz w:val="24"/>
          <w:szCs w:val="24"/>
        </w:rPr>
      </w:pPr>
    </w:p>
    <w:tbl>
      <w:tblPr>
        <w:tblStyle w:val="4"/>
        <w:tblW w:w="9866" w:type="dxa"/>
        <w:jc w:val="center"/>
        <w:tblLayout w:type="autofit"/>
        <w:tblCellMar>
          <w:top w:w="15" w:type="dxa"/>
          <w:left w:w="15" w:type="dxa"/>
          <w:bottom w:w="15" w:type="dxa"/>
          <w:right w:w="15" w:type="dxa"/>
        </w:tblCellMar>
      </w:tblPr>
      <w:tblGrid>
        <w:gridCol w:w="2802"/>
        <w:gridCol w:w="1017"/>
        <w:gridCol w:w="1017"/>
        <w:gridCol w:w="36"/>
        <w:gridCol w:w="36"/>
        <w:gridCol w:w="36"/>
        <w:gridCol w:w="1034"/>
        <w:gridCol w:w="1028"/>
        <w:gridCol w:w="1231"/>
        <w:gridCol w:w="1629"/>
      </w:tblGrid>
      <w:tr w14:paraId="0F175044">
        <w:tblPrEx>
          <w:tblCellMar>
            <w:top w:w="15" w:type="dxa"/>
            <w:left w:w="15" w:type="dxa"/>
            <w:bottom w:w="15" w:type="dxa"/>
            <w:right w:w="15" w:type="dxa"/>
          </w:tblCellMar>
        </w:tblPrEx>
        <w:trPr>
          <w:jc w:val="center"/>
        </w:trPr>
        <w:tc>
          <w:tcPr>
            <w:tcW w:w="2802" w:type="dxa"/>
            <w:tcBorders>
              <w:top w:val="single" w:color="000000" w:sz="12" w:space="0"/>
              <w:left w:val="single" w:color="000000" w:sz="4" w:space="0"/>
              <w:bottom w:val="single" w:color="000000" w:sz="12" w:space="0"/>
              <w:right w:val="single" w:color="000000" w:sz="4" w:space="0"/>
            </w:tcBorders>
            <w:shd w:val="clear" w:color="auto" w:fill="DBEEF3"/>
            <w:tcMar>
              <w:top w:w="0" w:type="dxa"/>
              <w:left w:w="115" w:type="dxa"/>
              <w:bottom w:w="0" w:type="dxa"/>
              <w:right w:w="115" w:type="dxa"/>
            </w:tcMar>
          </w:tcPr>
          <w:p w14:paraId="43CAF4FA">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b/>
                <w:bCs/>
                <w:color w:val="auto"/>
                <w:sz w:val="24"/>
                <w:szCs w:val="24"/>
              </w:rPr>
              <w:t>УПИС УЧЕНИКА</w:t>
            </w:r>
          </w:p>
        </w:tc>
        <w:tc>
          <w:tcPr>
            <w:tcW w:w="1017" w:type="dxa"/>
            <w:tcBorders>
              <w:top w:val="single" w:color="000000" w:sz="12" w:space="0"/>
              <w:left w:val="single" w:color="000000" w:sz="4" w:space="0"/>
              <w:bottom w:val="single" w:color="000000" w:sz="12" w:space="0"/>
              <w:right w:val="single" w:color="000000" w:sz="4" w:space="0"/>
            </w:tcBorders>
            <w:shd w:val="clear" w:color="auto" w:fill="DBEEF3"/>
            <w:tcMar>
              <w:top w:w="0" w:type="dxa"/>
              <w:left w:w="115" w:type="dxa"/>
              <w:bottom w:w="0" w:type="dxa"/>
              <w:right w:w="115" w:type="dxa"/>
            </w:tcMar>
          </w:tcPr>
          <w:p w14:paraId="3999743C">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b/>
                <w:bCs/>
                <w:color w:val="auto"/>
                <w:sz w:val="24"/>
                <w:szCs w:val="24"/>
              </w:rPr>
              <w:t>2019/20</w:t>
            </w:r>
          </w:p>
        </w:tc>
        <w:tc>
          <w:tcPr>
            <w:tcW w:w="1017" w:type="dxa"/>
            <w:tcBorders>
              <w:top w:val="single" w:color="000000" w:sz="12" w:space="0"/>
              <w:left w:val="single" w:color="000000" w:sz="4" w:space="0"/>
              <w:bottom w:val="single" w:color="000000" w:sz="12" w:space="0"/>
              <w:right w:val="single" w:color="000000" w:sz="4" w:space="0"/>
            </w:tcBorders>
            <w:shd w:val="clear" w:color="auto" w:fill="DBEEF3"/>
            <w:tcMar>
              <w:top w:w="0" w:type="dxa"/>
              <w:left w:w="115" w:type="dxa"/>
              <w:bottom w:w="0" w:type="dxa"/>
              <w:right w:w="115" w:type="dxa"/>
            </w:tcMar>
          </w:tcPr>
          <w:p w14:paraId="32FD8502">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b/>
                <w:bCs/>
                <w:color w:val="auto"/>
                <w:sz w:val="24"/>
                <w:szCs w:val="24"/>
              </w:rPr>
              <w:t>2020/21</w:t>
            </w:r>
          </w:p>
        </w:tc>
        <w:tc>
          <w:tcPr>
            <w:tcW w:w="36" w:type="dxa"/>
            <w:tcBorders>
              <w:top w:val="single" w:color="000000" w:sz="12" w:space="0"/>
              <w:left w:val="single" w:color="000000" w:sz="4" w:space="0"/>
              <w:bottom w:val="single" w:color="000000" w:sz="12" w:space="0"/>
              <w:right w:val="single" w:color="000000" w:sz="4" w:space="0"/>
            </w:tcBorders>
            <w:shd w:val="clear" w:color="auto" w:fill="DBEEF3"/>
          </w:tcPr>
          <w:p w14:paraId="3BA9616E">
            <w:pPr>
              <w:spacing w:after="200" w:line="0" w:lineRule="atLeast"/>
              <w:jc w:val="center"/>
              <w:rPr>
                <w:rFonts w:hint="default" w:ascii="Times New Roman" w:hAnsi="Times New Roman" w:eastAsia="Times New Roman" w:cs="Times New Roman"/>
                <w:b/>
                <w:bCs/>
                <w:color w:val="auto"/>
                <w:sz w:val="24"/>
                <w:szCs w:val="24"/>
              </w:rPr>
            </w:pPr>
          </w:p>
        </w:tc>
        <w:tc>
          <w:tcPr>
            <w:tcW w:w="36" w:type="dxa"/>
            <w:tcBorders>
              <w:top w:val="single" w:color="000000" w:sz="12" w:space="0"/>
              <w:left w:val="single" w:color="000000" w:sz="4" w:space="0"/>
              <w:bottom w:val="single" w:color="000000" w:sz="12" w:space="0"/>
              <w:right w:val="single" w:color="000000" w:sz="4" w:space="0"/>
            </w:tcBorders>
            <w:shd w:val="clear" w:color="auto" w:fill="DBEEF3"/>
          </w:tcPr>
          <w:p w14:paraId="6659FA52">
            <w:pPr>
              <w:spacing w:after="200" w:line="0" w:lineRule="atLeast"/>
              <w:jc w:val="center"/>
              <w:rPr>
                <w:rFonts w:hint="default" w:ascii="Times New Roman" w:hAnsi="Times New Roman" w:eastAsia="Times New Roman" w:cs="Times New Roman"/>
                <w:b/>
                <w:bCs/>
                <w:color w:val="auto"/>
                <w:sz w:val="24"/>
                <w:szCs w:val="24"/>
              </w:rPr>
            </w:pPr>
          </w:p>
        </w:tc>
        <w:tc>
          <w:tcPr>
            <w:tcW w:w="36" w:type="dxa"/>
            <w:tcBorders>
              <w:top w:val="single" w:color="000000" w:sz="12" w:space="0"/>
              <w:left w:val="single" w:color="000000" w:sz="4" w:space="0"/>
              <w:bottom w:val="single" w:color="000000" w:sz="12" w:space="0"/>
              <w:right w:val="single" w:color="000000" w:sz="4" w:space="0"/>
            </w:tcBorders>
            <w:shd w:val="clear" w:color="auto" w:fill="DBEEF3"/>
          </w:tcPr>
          <w:p w14:paraId="7BAD754E">
            <w:pPr>
              <w:spacing w:after="200" w:line="0" w:lineRule="atLeast"/>
              <w:jc w:val="center"/>
              <w:rPr>
                <w:rFonts w:hint="default" w:ascii="Times New Roman" w:hAnsi="Times New Roman" w:eastAsia="Times New Roman" w:cs="Times New Roman"/>
                <w:b/>
                <w:bCs/>
                <w:color w:val="auto"/>
                <w:sz w:val="24"/>
                <w:szCs w:val="24"/>
              </w:rPr>
            </w:pPr>
          </w:p>
        </w:tc>
        <w:tc>
          <w:tcPr>
            <w:tcW w:w="1034" w:type="dxa"/>
            <w:tcBorders>
              <w:top w:val="single" w:color="000000" w:sz="12" w:space="0"/>
              <w:left w:val="single" w:color="000000" w:sz="4" w:space="0"/>
              <w:bottom w:val="single" w:color="000000" w:sz="12" w:space="0"/>
              <w:right w:val="single" w:color="000000" w:sz="4" w:space="0"/>
            </w:tcBorders>
            <w:shd w:val="clear" w:color="auto" w:fill="DBEEF3"/>
          </w:tcPr>
          <w:p w14:paraId="39D310C8">
            <w:pPr>
              <w:spacing w:after="200" w:line="0" w:lineRule="atLeast"/>
              <w:jc w:val="center"/>
              <w:rPr>
                <w:rFonts w:hint="default" w:ascii="Times New Roman" w:hAnsi="Times New Roman" w:eastAsia="Times New Roman" w:cs="Times New Roman"/>
                <w:b/>
                <w:bCs/>
                <w:color w:val="auto"/>
                <w:sz w:val="24"/>
                <w:szCs w:val="24"/>
              </w:rPr>
            </w:pPr>
            <w:r>
              <w:rPr>
                <w:rFonts w:hint="default" w:ascii="Times New Roman" w:hAnsi="Times New Roman" w:eastAsia="Times New Roman" w:cs="Times New Roman"/>
                <w:b/>
                <w:bCs/>
                <w:color w:val="auto"/>
                <w:sz w:val="24"/>
                <w:szCs w:val="24"/>
              </w:rPr>
              <w:t>2021/22</w:t>
            </w:r>
          </w:p>
        </w:tc>
        <w:tc>
          <w:tcPr>
            <w:tcW w:w="1028" w:type="dxa"/>
            <w:tcBorders>
              <w:top w:val="single" w:color="000000" w:sz="12" w:space="0"/>
              <w:left w:val="single" w:color="000000" w:sz="4" w:space="0"/>
              <w:bottom w:val="single" w:color="000000" w:sz="12" w:space="0"/>
              <w:right w:val="single" w:color="000000" w:sz="4" w:space="0"/>
            </w:tcBorders>
            <w:shd w:val="clear" w:color="auto" w:fill="DBEEF3"/>
          </w:tcPr>
          <w:p w14:paraId="7D450836">
            <w:pPr>
              <w:spacing w:after="200" w:line="0" w:lineRule="atLeast"/>
              <w:jc w:val="center"/>
              <w:rPr>
                <w:rFonts w:hint="default" w:ascii="Times New Roman" w:hAnsi="Times New Roman" w:eastAsia="Times New Roman" w:cs="Times New Roman"/>
                <w:b/>
                <w:bCs/>
                <w:color w:val="auto"/>
                <w:sz w:val="24"/>
                <w:szCs w:val="24"/>
              </w:rPr>
            </w:pPr>
            <w:r>
              <w:rPr>
                <w:rFonts w:hint="default" w:ascii="Times New Roman" w:hAnsi="Times New Roman" w:eastAsia="Times New Roman" w:cs="Times New Roman"/>
                <w:b/>
                <w:bCs/>
                <w:color w:val="auto"/>
                <w:sz w:val="24"/>
                <w:szCs w:val="24"/>
              </w:rPr>
              <w:t>2022/23</w:t>
            </w:r>
          </w:p>
        </w:tc>
        <w:tc>
          <w:tcPr>
            <w:tcW w:w="1231" w:type="dxa"/>
            <w:tcBorders>
              <w:top w:val="single" w:color="000000" w:sz="12" w:space="0"/>
              <w:left w:val="single" w:color="000000" w:sz="4" w:space="0"/>
              <w:bottom w:val="single" w:color="000000" w:sz="12" w:space="0"/>
              <w:right w:val="single" w:color="000000" w:sz="4" w:space="0"/>
            </w:tcBorders>
            <w:shd w:val="clear" w:color="auto" w:fill="DBEEF3"/>
          </w:tcPr>
          <w:p w14:paraId="5FCD8452">
            <w:pPr>
              <w:spacing w:after="200" w:line="0" w:lineRule="atLeast"/>
              <w:jc w:val="center"/>
              <w:rPr>
                <w:rFonts w:hint="default" w:ascii="Times New Roman" w:hAnsi="Times New Roman" w:eastAsia="Times New Roman" w:cs="Times New Roman"/>
                <w:b/>
                <w:bCs/>
                <w:color w:val="auto"/>
                <w:sz w:val="24"/>
                <w:szCs w:val="24"/>
              </w:rPr>
            </w:pPr>
            <w:r>
              <w:rPr>
                <w:rFonts w:hint="default" w:ascii="Times New Roman" w:hAnsi="Times New Roman" w:eastAsia="Times New Roman" w:cs="Times New Roman"/>
                <w:b/>
                <w:bCs/>
                <w:color w:val="auto"/>
                <w:sz w:val="24"/>
                <w:szCs w:val="24"/>
              </w:rPr>
              <w:t>2023/24</w:t>
            </w:r>
          </w:p>
        </w:tc>
        <w:tc>
          <w:tcPr>
            <w:tcW w:w="1629" w:type="dxa"/>
            <w:tcBorders>
              <w:top w:val="single" w:color="000000" w:sz="12" w:space="0"/>
              <w:left w:val="single" w:color="000000" w:sz="4" w:space="0"/>
              <w:bottom w:val="single" w:color="000000" w:sz="12" w:space="0"/>
              <w:right w:val="single" w:color="000000" w:sz="4" w:space="0"/>
            </w:tcBorders>
            <w:shd w:val="clear" w:color="auto" w:fill="DBEEF3"/>
          </w:tcPr>
          <w:p w14:paraId="3E4F654B">
            <w:pPr>
              <w:spacing w:after="200" w:line="0" w:lineRule="atLeast"/>
              <w:jc w:val="center"/>
              <w:rPr>
                <w:rFonts w:hint="default" w:ascii="Times New Roman" w:hAnsi="Times New Roman" w:eastAsia="Times New Roman" w:cs="Times New Roman"/>
                <w:b/>
                <w:bCs/>
                <w:color w:val="auto"/>
                <w:sz w:val="24"/>
                <w:szCs w:val="24"/>
                <w:lang w:val="sr-Cyrl-RS"/>
              </w:rPr>
            </w:pPr>
            <w:r>
              <w:rPr>
                <w:rFonts w:hint="default" w:ascii="Times New Roman" w:hAnsi="Times New Roman" w:eastAsia="Times New Roman" w:cs="Times New Roman"/>
                <w:b/>
                <w:bCs/>
                <w:color w:val="auto"/>
                <w:sz w:val="24"/>
                <w:szCs w:val="24"/>
                <w:lang w:val="sr-Cyrl-RS"/>
              </w:rPr>
              <w:t>2024/2025.</w:t>
            </w:r>
          </w:p>
        </w:tc>
      </w:tr>
      <w:tr w14:paraId="400660C9">
        <w:tblPrEx>
          <w:tblCellMar>
            <w:top w:w="15" w:type="dxa"/>
            <w:left w:w="15" w:type="dxa"/>
            <w:bottom w:w="15" w:type="dxa"/>
            <w:right w:w="15" w:type="dxa"/>
          </w:tblCellMar>
        </w:tblPrEx>
        <w:trPr>
          <w:jc w:val="center"/>
        </w:trPr>
        <w:tc>
          <w:tcPr>
            <w:tcW w:w="2802" w:type="dxa"/>
            <w:tcBorders>
              <w:top w:val="single" w:color="000000" w:sz="12" w:space="0"/>
              <w:left w:val="single" w:color="000000" w:sz="4" w:space="0"/>
              <w:bottom w:val="single" w:color="000000" w:sz="12" w:space="0"/>
              <w:right w:val="single" w:color="000000" w:sz="4" w:space="0"/>
            </w:tcBorders>
            <w:tcMar>
              <w:top w:w="0" w:type="dxa"/>
              <w:left w:w="115" w:type="dxa"/>
              <w:bottom w:w="0" w:type="dxa"/>
              <w:right w:w="115" w:type="dxa"/>
            </w:tcMar>
          </w:tcPr>
          <w:p w14:paraId="0DB4F21D">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Електротехничар информационих технологија</w:t>
            </w:r>
          </w:p>
        </w:tc>
        <w:tc>
          <w:tcPr>
            <w:tcW w:w="1017" w:type="dxa"/>
            <w:tcBorders>
              <w:top w:val="single" w:color="000000" w:sz="12" w:space="0"/>
              <w:left w:val="single" w:color="000000" w:sz="4" w:space="0"/>
              <w:bottom w:val="single" w:color="000000" w:sz="12" w:space="0"/>
              <w:right w:val="single" w:color="000000" w:sz="4" w:space="0"/>
            </w:tcBorders>
            <w:tcMar>
              <w:top w:w="0" w:type="dxa"/>
              <w:left w:w="115" w:type="dxa"/>
              <w:bottom w:w="0" w:type="dxa"/>
              <w:right w:w="115" w:type="dxa"/>
            </w:tcMar>
          </w:tcPr>
          <w:p w14:paraId="00BAB2DE">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30</w:t>
            </w:r>
          </w:p>
        </w:tc>
        <w:tc>
          <w:tcPr>
            <w:tcW w:w="1017" w:type="dxa"/>
            <w:tcBorders>
              <w:top w:val="single" w:color="000000" w:sz="12" w:space="0"/>
              <w:left w:val="single" w:color="000000" w:sz="4" w:space="0"/>
              <w:bottom w:val="single" w:color="000000" w:sz="12" w:space="0"/>
              <w:right w:val="single" w:color="000000" w:sz="4" w:space="0"/>
            </w:tcBorders>
            <w:tcMar>
              <w:top w:w="0" w:type="dxa"/>
              <w:left w:w="115" w:type="dxa"/>
              <w:bottom w:w="0" w:type="dxa"/>
              <w:right w:w="115" w:type="dxa"/>
            </w:tcMar>
          </w:tcPr>
          <w:p w14:paraId="26280AD7">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30</w:t>
            </w:r>
          </w:p>
        </w:tc>
        <w:tc>
          <w:tcPr>
            <w:tcW w:w="36" w:type="dxa"/>
            <w:tcBorders>
              <w:top w:val="single" w:color="000000" w:sz="12" w:space="0"/>
              <w:left w:val="single" w:color="000000" w:sz="4" w:space="0"/>
              <w:bottom w:val="single" w:color="000000" w:sz="12" w:space="0"/>
              <w:right w:val="single" w:color="000000" w:sz="4" w:space="0"/>
            </w:tcBorders>
          </w:tcPr>
          <w:p w14:paraId="58837837">
            <w:pPr>
              <w:spacing w:after="200" w:line="0" w:lineRule="atLeast"/>
              <w:jc w:val="center"/>
              <w:rPr>
                <w:rFonts w:hint="default" w:ascii="Times New Roman" w:hAnsi="Times New Roman" w:eastAsia="Times New Roman" w:cs="Times New Roman"/>
                <w:color w:val="auto"/>
                <w:sz w:val="24"/>
                <w:szCs w:val="24"/>
              </w:rPr>
            </w:pPr>
          </w:p>
        </w:tc>
        <w:tc>
          <w:tcPr>
            <w:tcW w:w="36" w:type="dxa"/>
            <w:tcBorders>
              <w:top w:val="single" w:color="000000" w:sz="12" w:space="0"/>
              <w:left w:val="single" w:color="000000" w:sz="4" w:space="0"/>
              <w:bottom w:val="single" w:color="000000" w:sz="12" w:space="0"/>
              <w:right w:val="single" w:color="000000" w:sz="4" w:space="0"/>
            </w:tcBorders>
          </w:tcPr>
          <w:p w14:paraId="39D60FE7">
            <w:pPr>
              <w:spacing w:after="200" w:line="0" w:lineRule="atLeast"/>
              <w:jc w:val="center"/>
              <w:rPr>
                <w:rFonts w:hint="default" w:ascii="Times New Roman" w:hAnsi="Times New Roman" w:eastAsia="Times New Roman" w:cs="Times New Roman"/>
                <w:color w:val="auto"/>
                <w:sz w:val="24"/>
                <w:szCs w:val="24"/>
              </w:rPr>
            </w:pPr>
          </w:p>
        </w:tc>
        <w:tc>
          <w:tcPr>
            <w:tcW w:w="36" w:type="dxa"/>
            <w:tcBorders>
              <w:top w:val="single" w:color="000000" w:sz="12" w:space="0"/>
              <w:left w:val="single" w:color="000000" w:sz="4" w:space="0"/>
              <w:bottom w:val="single" w:color="000000" w:sz="12" w:space="0"/>
              <w:right w:val="single" w:color="000000" w:sz="4" w:space="0"/>
            </w:tcBorders>
          </w:tcPr>
          <w:p w14:paraId="32760FD8">
            <w:pPr>
              <w:spacing w:after="200" w:line="0" w:lineRule="atLeast"/>
              <w:jc w:val="center"/>
              <w:rPr>
                <w:rFonts w:hint="default" w:ascii="Times New Roman" w:hAnsi="Times New Roman" w:eastAsia="Times New Roman" w:cs="Times New Roman"/>
                <w:color w:val="auto"/>
                <w:sz w:val="24"/>
                <w:szCs w:val="24"/>
              </w:rPr>
            </w:pPr>
          </w:p>
        </w:tc>
        <w:tc>
          <w:tcPr>
            <w:tcW w:w="1034" w:type="dxa"/>
            <w:tcBorders>
              <w:top w:val="single" w:color="000000" w:sz="12" w:space="0"/>
              <w:left w:val="single" w:color="000000" w:sz="4" w:space="0"/>
              <w:bottom w:val="single" w:color="000000" w:sz="12" w:space="0"/>
              <w:right w:val="single" w:color="000000" w:sz="4" w:space="0"/>
            </w:tcBorders>
          </w:tcPr>
          <w:p w14:paraId="02C29F10">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30</w:t>
            </w:r>
          </w:p>
        </w:tc>
        <w:tc>
          <w:tcPr>
            <w:tcW w:w="1028" w:type="dxa"/>
            <w:tcBorders>
              <w:top w:val="single" w:color="000000" w:sz="12" w:space="0"/>
              <w:left w:val="single" w:color="000000" w:sz="4" w:space="0"/>
              <w:bottom w:val="single" w:color="000000" w:sz="12" w:space="0"/>
              <w:right w:val="single" w:color="000000" w:sz="4" w:space="0"/>
            </w:tcBorders>
          </w:tcPr>
          <w:p w14:paraId="3D31D8A5">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30</w:t>
            </w:r>
          </w:p>
        </w:tc>
        <w:tc>
          <w:tcPr>
            <w:tcW w:w="1231" w:type="dxa"/>
            <w:tcBorders>
              <w:top w:val="single" w:color="000000" w:sz="12" w:space="0"/>
              <w:left w:val="single" w:color="000000" w:sz="4" w:space="0"/>
              <w:bottom w:val="single" w:color="000000" w:sz="12" w:space="0"/>
              <w:right w:val="single" w:color="000000" w:sz="4" w:space="0"/>
            </w:tcBorders>
          </w:tcPr>
          <w:p w14:paraId="0B83AA2A">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28+1ИОП2</w:t>
            </w:r>
          </w:p>
        </w:tc>
        <w:tc>
          <w:tcPr>
            <w:tcW w:w="1629" w:type="dxa"/>
            <w:tcBorders>
              <w:top w:val="single" w:color="000000" w:sz="12" w:space="0"/>
              <w:left w:val="single" w:color="000000" w:sz="4" w:space="0"/>
              <w:bottom w:val="single" w:color="000000" w:sz="12" w:space="0"/>
              <w:right w:val="single" w:color="000000" w:sz="4" w:space="0"/>
            </w:tcBorders>
          </w:tcPr>
          <w:p w14:paraId="30C23976">
            <w:pPr>
              <w:spacing w:after="200" w:line="0" w:lineRule="atLeast"/>
              <w:jc w:val="center"/>
              <w:rPr>
                <w:rFonts w:hint="default" w:ascii="Times New Roman" w:hAnsi="Times New Roman" w:eastAsia="Times New Roman" w:cs="Times New Roman"/>
                <w:color w:val="auto"/>
                <w:sz w:val="24"/>
                <w:szCs w:val="24"/>
                <w:lang w:val="sr-Cyrl-RS"/>
              </w:rPr>
            </w:pPr>
            <w:r>
              <w:rPr>
                <w:rFonts w:hint="default" w:ascii="Times New Roman" w:hAnsi="Times New Roman" w:eastAsia="Times New Roman" w:cs="Times New Roman"/>
                <w:color w:val="auto"/>
                <w:sz w:val="24"/>
                <w:szCs w:val="24"/>
                <w:lang w:val="sr-Cyrl-RS"/>
              </w:rPr>
              <w:t>28</w:t>
            </w:r>
          </w:p>
        </w:tc>
      </w:tr>
      <w:tr w14:paraId="60D99137">
        <w:tblPrEx>
          <w:tblCellMar>
            <w:top w:w="15" w:type="dxa"/>
            <w:left w:w="15" w:type="dxa"/>
            <w:bottom w:w="15" w:type="dxa"/>
            <w:right w:w="15" w:type="dxa"/>
          </w:tblCellMar>
        </w:tblPrEx>
        <w:trPr>
          <w:jc w:val="center"/>
        </w:trPr>
        <w:tc>
          <w:tcPr>
            <w:tcW w:w="2802" w:type="dxa"/>
            <w:tcBorders>
              <w:top w:val="single" w:color="000000" w:sz="12" w:space="0"/>
              <w:left w:val="single" w:color="000000" w:sz="4" w:space="0"/>
              <w:bottom w:val="single" w:color="000000" w:sz="12" w:space="0"/>
              <w:right w:val="single" w:color="000000" w:sz="4" w:space="0"/>
            </w:tcBorders>
            <w:tcMar>
              <w:top w:w="0" w:type="dxa"/>
              <w:left w:w="115" w:type="dxa"/>
              <w:bottom w:w="0" w:type="dxa"/>
              <w:right w:w="115" w:type="dxa"/>
            </w:tcMar>
          </w:tcPr>
          <w:p w14:paraId="70B046CB">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Гимназија</w:t>
            </w:r>
          </w:p>
        </w:tc>
        <w:tc>
          <w:tcPr>
            <w:tcW w:w="1017" w:type="dxa"/>
            <w:tcBorders>
              <w:top w:val="single" w:color="000000" w:sz="12" w:space="0"/>
              <w:left w:val="single" w:color="000000" w:sz="4" w:space="0"/>
              <w:bottom w:val="single" w:color="000000" w:sz="12" w:space="0"/>
              <w:right w:val="single" w:color="000000" w:sz="4" w:space="0"/>
            </w:tcBorders>
            <w:tcMar>
              <w:top w:w="0" w:type="dxa"/>
              <w:left w:w="115" w:type="dxa"/>
              <w:bottom w:w="0" w:type="dxa"/>
              <w:right w:w="115" w:type="dxa"/>
            </w:tcMar>
          </w:tcPr>
          <w:p w14:paraId="2A593241">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21</w:t>
            </w:r>
          </w:p>
        </w:tc>
        <w:tc>
          <w:tcPr>
            <w:tcW w:w="1017" w:type="dxa"/>
            <w:tcBorders>
              <w:top w:val="single" w:color="000000" w:sz="12" w:space="0"/>
              <w:left w:val="single" w:color="000000" w:sz="4" w:space="0"/>
              <w:bottom w:val="single" w:color="000000" w:sz="12" w:space="0"/>
              <w:right w:val="single" w:color="000000" w:sz="4" w:space="0"/>
            </w:tcBorders>
            <w:tcMar>
              <w:top w:w="0" w:type="dxa"/>
              <w:left w:w="115" w:type="dxa"/>
              <w:bottom w:w="0" w:type="dxa"/>
              <w:right w:w="115" w:type="dxa"/>
            </w:tcMar>
          </w:tcPr>
          <w:p w14:paraId="40DC958C">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30</w:t>
            </w:r>
          </w:p>
        </w:tc>
        <w:tc>
          <w:tcPr>
            <w:tcW w:w="36" w:type="dxa"/>
            <w:tcBorders>
              <w:top w:val="single" w:color="000000" w:sz="12" w:space="0"/>
              <w:left w:val="single" w:color="000000" w:sz="4" w:space="0"/>
              <w:bottom w:val="single" w:color="000000" w:sz="12" w:space="0"/>
              <w:right w:val="single" w:color="000000" w:sz="4" w:space="0"/>
            </w:tcBorders>
          </w:tcPr>
          <w:p w14:paraId="7A070906">
            <w:pPr>
              <w:spacing w:after="200" w:line="0" w:lineRule="atLeast"/>
              <w:jc w:val="center"/>
              <w:rPr>
                <w:rFonts w:hint="default" w:ascii="Times New Roman" w:hAnsi="Times New Roman" w:eastAsia="Times New Roman" w:cs="Times New Roman"/>
                <w:color w:val="auto"/>
                <w:sz w:val="24"/>
                <w:szCs w:val="24"/>
              </w:rPr>
            </w:pPr>
          </w:p>
        </w:tc>
        <w:tc>
          <w:tcPr>
            <w:tcW w:w="36" w:type="dxa"/>
            <w:tcBorders>
              <w:top w:val="single" w:color="000000" w:sz="12" w:space="0"/>
              <w:left w:val="single" w:color="000000" w:sz="4" w:space="0"/>
              <w:bottom w:val="single" w:color="000000" w:sz="12" w:space="0"/>
              <w:right w:val="single" w:color="000000" w:sz="4" w:space="0"/>
            </w:tcBorders>
          </w:tcPr>
          <w:p w14:paraId="06A630D2">
            <w:pPr>
              <w:spacing w:after="200" w:line="0" w:lineRule="atLeast"/>
              <w:jc w:val="center"/>
              <w:rPr>
                <w:rFonts w:hint="default" w:ascii="Times New Roman" w:hAnsi="Times New Roman" w:eastAsia="Times New Roman" w:cs="Times New Roman"/>
                <w:color w:val="auto"/>
                <w:sz w:val="24"/>
                <w:szCs w:val="24"/>
              </w:rPr>
            </w:pPr>
          </w:p>
        </w:tc>
        <w:tc>
          <w:tcPr>
            <w:tcW w:w="36" w:type="dxa"/>
            <w:tcBorders>
              <w:top w:val="single" w:color="000000" w:sz="12" w:space="0"/>
              <w:left w:val="single" w:color="000000" w:sz="4" w:space="0"/>
              <w:bottom w:val="single" w:color="000000" w:sz="12" w:space="0"/>
              <w:right w:val="single" w:color="000000" w:sz="4" w:space="0"/>
            </w:tcBorders>
          </w:tcPr>
          <w:p w14:paraId="4065D998">
            <w:pPr>
              <w:spacing w:after="200" w:line="0" w:lineRule="atLeast"/>
              <w:jc w:val="center"/>
              <w:rPr>
                <w:rFonts w:hint="default" w:ascii="Times New Roman" w:hAnsi="Times New Roman" w:eastAsia="Times New Roman" w:cs="Times New Roman"/>
                <w:color w:val="auto"/>
                <w:sz w:val="24"/>
                <w:szCs w:val="24"/>
              </w:rPr>
            </w:pPr>
          </w:p>
        </w:tc>
        <w:tc>
          <w:tcPr>
            <w:tcW w:w="1034" w:type="dxa"/>
            <w:tcBorders>
              <w:top w:val="single" w:color="000000" w:sz="12" w:space="0"/>
              <w:left w:val="single" w:color="000000" w:sz="4" w:space="0"/>
              <w:bottom w:val="single" w:color="000000" w:sz="12" w:space="0"/>
              <w:right w:val="single" w:color="000000" w:sz="4" w:space="0"/>
            </w:tcBorders>
          </w:tcPr>
          <w:p w14:paraId="1D76BC5D">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30</w:t>
            </w:r>
          </w:p>
        </w:tc>
        <w:tc>
          <w:tcPr>
            <w:tcW w:w="1028" w:type="dxa"/>
            <w:tcBorders>
              <w:top w:val="single" w:color="000000" w:sz="12" w:space="0"/>
              <w:left w:val="single" w:color="000000" w:sz="4" w:space="0"/>
              <w:bottom w:val="single" w:color="000000" w:sz="12" w:space="0"/>
              <w:right w:val="single" w:color="000000" w:sz="4" w:space="0"/>
            </w:tcBorders>
          </w:tcPr>
          <w:p w14:paraId="069FA55A">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10</w:t>
            </w:r>
          </w:p>
        </w:tc>
        <w:tc>
          <w:tcPr>
            <w:tcW w:w="1231" w:type="dxa"/>
            <w:tcBorders>
              <w:top w:val="single" w:color="000000" w:sz="12" w:space="0"/>
              <w:left w:val="single" w:color="000000" w:sz="4" w:space="0"/>
              <w:bottom w:val="single" w:color="000000" w:sz="12" w:space="0"/>
              <w:right w:val="single" w:color="000000" w:sz="4" w:space="0"/>
            </w:tcBorders>
          </w:tcPr>
          <w:p w14:paraId="1265291F">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28+1ИОП2</w:t>
            </w:r>
          </w:p>
        </w:tc>
        <w:tc>
          <w:tcPr>
            <w:tcW w:w="1629" w:type="dxa"/>
            <w:tcBorders>
              <w:top w:val="single" w:color="000000" w:sz="12" w:space="0"/>
              <w:left w:val="single" w:color="000000" w:sz="4" w:space="0"/>
              <w:bottom w:val="single" w:color="000000" w:sz="12" w:space="0"/>
              <w:right w:val="single" w:color="000000" w:sz="4" w:space="0"/>
            </w:tcBorders>
          </w:tcPr>
          <w:p w14:paraId="6D5A5C3F">
            <w:pPr>
              <w:spacing w:after="200" w:line="0" w:lineRule="atLeast"/>
              <w:jc w:val="center"/>
              <w:rPr>
                <w:rFonts w:hint="default" w:ascii="Times New Roman" w:hAnsi="Times New Roman" w:eastAsia="Times New Roman" w:cs="Times New Roman"/>
                <w:color w:val="auto"/>
                <w:sz w:val="24"/>
                <w:szCs w:val="24"/>
                <w:lang w:val="sr-Cyrl-RS"/>
              </w:rPr>
            </w:pPr>
            <w:r>
              <w:rPr>
                <w:rFonts w:hint="default" w:ascii="Times New Roman" w:hAnsi="Times New Roman" w:eastAsia="Times New Roman" w:cs="Times New Roman"/>
                <w:color w:val="auto"/>
                <w:sz w:val="24"/>
                <w:szCs w:val="24"/>
                <w:lang w:val="sr-Cyrl-RS"/>
              </w:rPr>
              <w:t>7</w:t>
            </w:r>
          </w:p>
        </w:tc>
      </w:tr>
      <w:tr w14:paraId="68981A82">
        <w:tblPrEx>
          <w:tblCellMar>
            <w:top w:w="15" w:type="dxa"/>
            <w:left w:w="15" w:type="dxa"/>
            <w:bottom w:w="15" w:type="dxa"/>
            <w:right w:w="15" w:type="dxa"/>
          </w:tblCellMar>
        </w:tblPrEx>
        <w:trPr>
          <w:jc w:val="center"/>
        </w:trPr>
        <w:tc>
          <w:tcPr>
            <w:tcW w:w="2802" w:type="dxa"/>
            <w:tcBorders>
              <w:top w:val="single" w:color="000000" w:sz="12" w:space="0"/>
              <w:left w:val="single" w:color="000000" w:sz="4" w:space="0"/>
              <w:bottom w:val="single" w:color="000000" w:sz="12" w:space="0"/>
              <w:right w:val="single" w:color="000000" w:sz="4" w:space="0"/>
            </w:tcBorders>
            <w:tcMar>
              <w:top w:w="0" w:type="dxa"/>
              <w:left w:w="115" w:type="dxa"/>
              <w:bottom w:w="0" w:type="dxa"/>
              <w:right w:w="115" w:type="dxa"/>
            </w:tcMar>
          </w:tcPr>
          <w:p w14:paraId="3C9B9318">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Оператер у прехрамбеној индустрији</w:t>
            </w:r>
          </w:p>
        </w:tc>
        <w:tc>
          <w:tcPr>
            <w:tcW w:w="1017" w:type="dxa"/>
            <w:tcBorders>
              <w:top w:val="single" w:color="000000" w:sz="12" w:space="0"/>
              <w:left w:val="single" w:color="000000" w:sz="4" w:space="0"/>
              <w:bottom w:val="single" w:color="000000" w:sz="12" w:space="0"/>
              <w:right w:val="single" w:color="000000" w:sz="4" w:space="0"/>
            </w:tcBorders>
            <w:tcMar>
              <w:top w:w="0" w:type="dxa"/>
              <w:left w:w="115" w:type="dxa"/>
              <w:bottom w:w="0" w:type="dxa"/>
              <w:right w:w="115" w:type="dxa"/>
            </w:tcMar>
          </w:tcPr>
          <w:p w14:paraId="5C171D27">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13</w:t>
            </w:r>
          </w:p>
        </w:tc>
        <w:tc>
          <w:tcPr>
            <w:tcW w:w="1017" w:type="dxa"/>
            <w:tcBorders>
              <w:top w:val="single" w:color="000000" w:sz="12" w:space="0"/>
              <w:left w:val="single" w:color="000000" w:sz="4" w:space="0"/>
              <w:bottom w:val="single" w:color="000000" w:sz="12" w:space="0"/>
              <w:right w:val="single" w:color="000000" w:sz="4" w:space="0"/>
            </w:tcBorders>
            <w:tcMar>
              <w:top w:w="0" w:type="dxa"/>
              <w:left w:w="115" w:type="dxa"/>
              <w:bottom w:w="0" w:type="dxa"/>
              <w:right w:w="115" w:type="dxa"/>
            </w:tcMar>
          </w:tcPr>
          <w:p w14:paraId="07B114F8">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15</w:t>
            </w:r>
          </w:p>
        </w:tc>
        <w:tc>
          <w:tcPr>
            <w:tcW w:w="36" w:type="dxa"/>
            <w:tcBorders>
              <w:top w:val="single" w:color="000000" w:sz="12" w:space="0"/>
              <w:left w:val="single" w:color="000000" w:sz="4" w:space="0"/>
              <w:bottom w:val="single" w:color="000000" w:sz="12" w:space="0"/>
              <w:right w:val="single" w:color="000000" w:sz="4" w:space="0"/>
            </w:tcBorders>
          </w:tcPr>
          <w:p w14:paraId="204259AC">
            <w:pPr>
              <w:spacing w:after="200" w:line="0" w:lineRule="atLeast"/>
              <w:jc w:val="center"/>
              <w:rPr>
                <w:rFonts w:hint="default" w:ascii="Times New Roman" w:hAnsi="Times New Roman" w:eastAsia="Times New Roman" w:cs="Times New Roman"/>
                <w:color w:val="auto"/>
                <w:sz w:val="24"/>
                <w:szCs w:val="24"/>
              </w:rPr>
            </w:pPr>
          </w:p>
        </w:tc>
        <w:tc>
          <w:tcPr>
            <w:tcW w:w="36" w:type="dxa"/>
            <w:tcBorders>
              <w:top w:val="single" w:color="000000" w:sz="12" w:space="0"/>
              <w:left w:val="single" w:color="000000" w:sz="4" w:space="0"/>
              <w:bottom w:val="single" w:color="000000" w:sz="12" w:space="0"/>
              <w:right w:val="single" w:color="000000" w:sz="4" w:space="0"/>
            </w:tcBorders>
          </w:tcPr>
          <w:p w14:paraId="16C07984">
            <w:pPr>
              <w:spacing w:after="200" w:line="0" w:lineRule="atLeast"/>
              <w:jc w:val="center"/>
              <w:rPr>
                <w:rFonts w:hint="default" w:ascii="Times New Roman" w:hAnsi="Times New Roman" w:eastAsia="Times New Roman" w:cs="Times New Roman"/>
                <w:color w:val="auto"/>
                <w:sz w:val="24"/>
                <w:szCs w:val="24"/>
              </w:rPr>
            </w:pPr>
          </w:p>
        </w:tc>
        <w:tc>
          <w:tcPr>
            <w:tcW w:w="36" w:type="dxa"/>
            <w:tcBorders>
              <w:top w:val="single" w:color="000000" w:sz="12" w:space="0"/>
              <w:left w:val="single" w:color="000000" w:sz="4" w:space="0"/>
              <w:bottom w:val="single" w:color="000000" w:sz="12" w:space="0"/>
              <w:right w:val="single" w:color="000000" w:sz="4" w:space="0"/>
            </w:tcBorders>
          </w:tcPr>
          <w:p w14:paraId="5A1E21B0">
            <w:pPr>
              <w:spacing w:after="200" w:line="0" w:lineRule="atLeast"/>
              <w:jc w:val="center"/>
              <w:rPr>
                <w:rFonts w:hint="default" w:ascii="Times New Roman" w:hAnsi="Times New Roman" w:eastAsia="Times New Roman" w:cs="Times New Roman"/>
                <w:color w:val="auto"/>
                <w:sz w:val="24"/>
                <w:szCs w:val="24"/>
              </w:rPr>
            </w:pPr>
          </w:p>
        </w:tc>
        <w:tc>
          <w:tcPr>
            <w:tcW w:w="1034" w:type="dxa"/>
            <w:tcBorders>
              <w:top w:val="single" w:color="000000" w:sz="12" w:space="0"/>
              <w:left w:val="single" w:color="000000" w:sz="4" w:space="0"/>
              <w:bottom w:val="single" w:color="000000" w:sz="12" w:space="0"/>
              <w:right w:val="single" w:color="000000" w:sz="4" w:space="0"/>
            </w:tcBorders>
          </w:tcPr>
          <w:p w14:paraId="7055BAE6">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15</w:t>
            </w:r>
          </w:p>
        </w:tc>
        <w:tc>
          <w:tcPr>
            <w:tcW w:w="1028" w:type="dxa"/>
            <w:tcBorders>
              <w:top w:val="single" w:color="000000" w:sz="12" w:space="0"/>
              <w:left w:val="single" w:color="000000" w:sz="4" w:space="0"/>
              <w:bottom w:val="single" w:color="000000" w:sz="12" w:space="0"/>
              <w:right w:val="single" w:color="000000" w:sz="4" w:space="0"/>
            </w:tcBorders>
          </w:tcPr>
          <w:p w14:paraId="74860D66">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9</w:t>
            </w:r>
          </w:p>
        </w:tc>
        <w:tc>
          <w:tcPr>
            <w:tcW w:w="1231" w:type="dxa"/>
            <w:tcBorders>
              <w:top w:val="single" w:color="000000" w:sz="12" w:space="0"/>
              <w:left w:val="single" w:color="000000" w:sz="4" w:space="0"/>
              <w:bottom w:val="single" w:color="000000" w:sz="12" w:space="0"/>
              <w:right w:val="single" w:color="000000" w:sz="4" w:space="0"/>
            </w:tcBorders>
          </w:tcPr>
          <w:p w14:paraId="0D17ECB7">
            <w:pPr>
              <w:spacing w:after="200" w:line="0" w:lineRule="atLeast"/>
              <w:jc w:val="center"/>
              <w:rPr>
                <w:rFonts w:hint="default" w:ascii="Times New Roman" w:hAnsi="Times New Roman" w:eastAsia="Times New Roman" w:cs="Times New Roman"/>
                <w:color w:val="auto"/>
                <w:sz w:val="24"/>
                <w:szCs w:val="24"/>
              </w:rPr>
            </w:pPr>
          </w:p>
        </w:tc>
        <w:tc>
          <w:tcPr>
            <w:tcW w:w="1629" w:type="dxa"/>
            <w:tcBorders>
              <w:top w:val="single" w:color="000000" w:sz="12" w:space="0"/>
              <w:left w:val="single" w:color="000000" w:sz="4" w:space="0"/>
              <w:bottom w:val="single" w:color="000000" w:sz="12" w:space="0"/>
              <w:right w:val="single" w:color="000000" w:sz="4" w:space="0"/>
            </w:tcBorders>
          </w:tcPr>
          <w:p w14:paraId="3241273A">
            <w:pPr>
              <w:spacing w:after="200" w:line="0" w:lineRule="atLeast"/>
              <w:jc w:val="center"/>
              <w:rPr>
                <w:rFonts w:hint="default" w:ascii="Times New Roman" w:hAnsi="Times New Roman" w:eastAsia="Times New Roman" w:cs="Times New Roman"/>
                <w:color w:val="auto"/>
                <w:sz w:val="24"/>
                <w:szCs w:val="24"/>
              </w:rPr>
            </w:pPr>
          </w:p>
        </w:tc>
      </w:tr>
      <w:tr w14:paraId="4F48388B">
        <w:trPr>
          <w:jc w:val="center"/>
        </w:trPr>
        <w:tc>
          <w:tcPr>
            <w:tcW w:w="2802" w:type="dxa"/>
            <w:tcBorders>
              <w:top w:val="single" w:color="000000" w:sz="12" w:space="0"/>
              <w:left w:val="single" w:color="000000" w:sz="4" w:space="0"/>
              <w:bottom w:val="single" w:color="000000" w:sz="4" w:space="0"/>
              <w:right w:val="single" w:color="000000" w:sz="4" w:space="0"/>
            </w:tcBorders>
            <w:tcMar>
              <w:top w:w="0" w:type="dxa"/>
              <w:left w:w="115" w:type="dxa"/>
              <w:bottom w:w="0" w:type="dxa"/>
              <w:right w:w="115" w:type="dxa"/>
            </w:tcMar>
          </w:tcPr>
          <w:p w14:paraId="6881A54B">
            <w:pPr>
              <w:spacing w:after="200" w:line="0" w:lineRule="atLeast"/>
              <w:jc w:val="center"/>
              <w:rPr>
                <w:rFonts w:hint="default" w:ascii="Times New Roman" w:hAnsi="Times New Roman" w:eastAsia="Times New Roman" w:cs="Times New Roman"/>
                <w:color w:val="auto"/>
                <w:sz w:val="24"/>
                <w:szCs w:val="24"/>
                <w:lang w:val="sr-Cyrl-RS"/>
              </w:rPr>
            </w:pPr>
            <w:r>
              <w:rPr>
                <w:rFonts w:hint="default" w:ascii="Times New Roman" w:hAnsi="Times New Roman" w:eastAsia="Times New Roman" w:cs="Times New Roman"/>
                <w:color w:val="auto"/>
                <w:sz w:val="24"/>
                <w:szCs w:val="24"/>
              </w:rPr>
              <w:t>Руковалац грађевинском механизацијом</w:t>
            </w:r>
            <w:r>
              <w:rPr>
                <w:rFonts w:hint="default" w:ascii="Times New Roman" w:hAnsi="Times New Roman" w:eastAsia="Times New Roman" w:cs="Times New Roman"/>
                <w:color w:val="auto"/>
                <w:sz w:val="24"/>
                <w:szCs w:val="24"/>
                <w:lang w:val="sr-Cyrl-RS"/>
              </w:rPr>
              <w:t>/Оператер основних грађевинских радова</w:t>
            </w:r>
          </w:p>
        </w:tc>
        <w:tc>
          <w:tcPr>
            <w:tcW w:w="1017" w:type="dxa"/>
            <w:tcBorders>
              <w:top w:val="single" w:color="000000" w:sz="12" w:space="0"/>
              <w:left w:val="single" w:color="000000" w:sz="4" w:space="0"/>
              <w:bottom w:val="single" w:color="000000" w:sz="4" w:space="0"/>
              <w:right w:val="single" w:color="000000" w:sz="4" w:space="0"/>
            </w:tcBorders>
            <w:tcMar>
              <w:top w:w="0" w:type="dxa"/>
              <w:left w:w="115" w:type="dxa"/>
              <w:bottom w:w="0" w:type="dxa"/>
              <w:right w:w="115" w:type="dxa"/>
            </w:tcMar>
          </w:tcPr>
          <w:p w14:paraId="168B6725">
            <w:pPr>
              <w:spacing w:after="200" w:line="0" w:lineRule="atLeast"/>
              <w:jc w:val="center"/>
              <w:rPr>
                <w:rFonts w:hint="default" w:ascii="Times New Roman" w:hAnsi="Times New Roman" w:eastAsia="Times New Roman" w:cs="Times New Roman"/>
                <w:color w:val="auto"/>
                <w:sz w:val="24"/>
                <w:szCs w:val="24"/>
              </w:rPr>
            </w:pPr>
          </w:p>
        </w:tc>
        <w:tc>
          <w:tcPr>
            <w:tcW w:w="1017" w:type="dxa"/>
            <w:tcBorders>
              <w:top w:val="single" w:color="000000" w:sz="12" w:space="0"/>
              <w:left w:val="single" w:color="000000" w:sz="4" w:space="0"/>
              <w:bottom w:val="single" w:color="000000" w:sz="4" w:space="0"/>
              <w:right w:val="single" w:color="000000" w:sz="4" w:space="0"/>
            </w:tcBorders>
            <w:tcMar>
              <w:top w:w="0" w:type="dxa"/>
              <w:left w:w="115" w:type="dxa"/>
              <w:bottom w:w="0" w:type="dxa"/>
              <w:right w:w="115" w:type="dxa"/>
            </w:tcMar>
          </w:tcPr>
          <w:p w14:paraId="6D14049B">
            <w:pPr>
              <w:spacing w:after="200" w:line="0" w:lineRule="atLeast"/>
              <w:jc w:val="center"/>
              <w:rPr>
                <w:rFonts w:hint="default" w:ascii="Times New Roman" w:hAnsi="Times New Roman" w:eastAsia="Times New Roman" w:cs="Times New Roman"/>
                <w:color w:val="auto"/>
                <w:sz w:val="24"/>
                <w:szCs w:val="24"/>
              </w:rPr>
            </w:pPr>
          </w:p>
        </w:tc>
        <w:tc>
          <w:tcPr>
            <w:tcW w:w="36" w:type="dxa"/>
            <w:tcBorders>
              <w:top w:val="single" w:color="000000" w:sz="12" w:space="0"/>
              <w:left w:val="single" w:color="000000" w:sz="4" w:space="0"/>
              <w:bottom w:val="single" w:color="000000" w:sz="4" w:space="0"/>
              <w:right w:val="single" w:color="000000" w:sz="4" w:space="0"/>
            </w:tcBorders>
          </w:tcPr>
          <w:p w14:paraId="1BB1BEE3">
            <w:pPr>
              <w:spacing w:after="200" w:line="0" w:lineRule="atLeast"/>
              <w:jc w:val="center"/>
              <w:rPr>
                <w:rFonts w:hint="default" w:ascii="Times New Roman" w:hAnsi="Times New Roman" w:eastAsia="Times New Roman" w:cs="Times New Roman"/>
                <w:color w:val="auto"/>
                <w:sz w:val="24"/>
                <w:szCs w:val="24"/>
              </w:rPr>
            </w:pPr>
          </w:p>
        </w:tc>
        <w:tc>
          <w:tcPr>
            <w:tcW w:w="36" w:type="dxa"/>
            <w:tcBorders>
              <w:top w:val="single" w:color="000000" w:sz="12" w:space="0"/>
              <w:left w:val="single" w:color="000000" w:sz="4" w:space="0"/>
              <w:bottom w:val="single" w:color="000000" w:sz="4" w:space="0"/>
              <w:right w:val="single" w:color="000000" w:sz="4" w:space="0"/>
            </w:tcBorders>
          </w:tcPr>
          <w:p w14:paraId="258703CD">
            <w:pPr>
              <w:spacing w:after="200" w:line="0" w:lineRule="atLeast"/>
              <w:jc w:val="center"/>
              <w:rPr>
                <w:rFonts w:hint="default" w:ascii="Times New Roman" w:hAnsi="Times New Roman" w:eastAsia="Times New Roman" w:cs="Times New Roman"/>
                <w:color w:val="auto"/>
                <w:sz w:val="24"/>
                <w:szCs w:val="24"/>
              </w:rPr>
            </w:pPr>
          </w:p>
        </w:tc>
        <w:tc>
          <w:tcPr>
            <w:tcW w:w="36" w:type="dxa"/>
            <w:tcBorders>
              <w:top w:val="single" w:color="000000" w:sz="12" w:space="0"/>
              <w:left w:val="single" w:color="000000" w:sz="4" w:space="0"/>
              <w:bottom w:val="single" w:color="000000" w:sz="4" w:space="0"/>
              <w:right w:val="single" w:color="000000" w:sz="4" w:space="0"/>
            </w:tcBorders>
          </w:tcPr>
          <w:p w14:paraId="597B3E14">
            <w:pPr>
              <w:spacing w:after="200" w:line="0" w:lineRule="atLeast"/>
              <w:jc w:val="center"/>
              <w:rPr>
                <w:rFonts w:hint="default" w:ascii="Times New Roman" w:hAnsi="Times New Roman" w:eastAsia="Times New Roman" w:cs="Times New Roman"/>
                <w:color w:val="auto"/>
                <w:sz w:val="24"/>
                <w:szCs w:val="24"/>
              </w:rPr>
            </w:pPr>
          </w:p>
        </w:tc>
        <w:tc>
          <w:tcPr>
            <w:tcW w:w="1034" w:type="dxa"/>
            <w:tcBorders>
              <w:top w:val="single" w:color="000000" w:sz="12" w:space="0"/>
              <w:left w:val="single" w:color="000000" w:sz="4" w:space="0"/>
              <w:bottom w:val="single" w:color="000000" w:sz="4" w:space="0"/>
              <w:right w:val="single" w:color="000000" w:sz="4" w:space="0"/>
            </w:tcBorders>
          </w:tcPr>
          <w:p w14:paraId="0207F530">
            <w:pPr>
              <w:spacing w:after="200" w:line="0" w:lineRule="atLeast"/>
              <w:jc w:val="center"/>
              <w:rPr>
                <w:rFonts w:hint="default" w:ascii="Times New Roman" w:hAnsi="Times New Roman" w:eastAsia="Times New Roman" w:cs="Times New Roman"/>
                <w:color w:val="auto"/>
                <w:sz w:val="24"/>
                <w:szCs w:val="24"/>
              </w:rPr>
            </w:pPr>
          </w:p>
        </w:tc>
        <w:tc>
          <w:tcPr>
            <w:tcW w:w="1028" w:type="dxa"/>
            <w:tcBorders>
              <w:top w:val="single" w:color="000000" w:sz="12" w:space="0"/>
              <w:left w:val="single" w:color="000000" w:sz="4" w:space="0"/>
              <w:bottom w:val="single" w:color="000000" w:sz="4" w:space="0"/>
              <w:right w:val="single" w:color="000000" w:sz="4" w:space="0"/>
            </w:tcBorders>
          </w:tcPr>
          <w:p w14:paraId="6AAE3FEA">
            <w:pPr>
              <w:spacing w:after="200" w:line="0" w:lineRule="atLeast"/>
              <w:jc w:val="center"/>
              <w:rPr>
                <w:rFonts w:hint="default" w:ascii="Times New Roman" w:hAnsi="Times New Roman" w:eastAsia="Times New Roman" w:cs="Times New Roman"/>
                <w:color w:val="auto"/>
                <w:sz w:val="24"/>
                <w:szCs w:val="24"/>
              </w:rPr>
            </w:pPr>
          </w:p>
        </w:tc>
        <w:tc>
          <w:tcPr>
            <w:tcW w:w="1231" w:type="dxa"/>
            <w:tcBorders>
              <w:top w:val="single" w:color="000000" w:sz="12" w:space="0"/>
              <w:left w:val="single" w:color="000000" w:sz="4" w:space="0"/>
              <w:bottom w:val="single" w:color="000000" w:sz="4" w:space="0"/>
              <w:right w:val="single" w:color="000000" w:sz="4" w:space="0"/>
            </w:tcBorders>
          </w:tcPr>
          <w:p w14:paraId="786EFEDB">
            <w:pPr>
              <w:spacing w:after="200" w:line="0" w:lineRule="atLeast"/>
              <w:jc w:val="center"/>
              <w:rPr>
                <w:rFonts w:hint="default" w:ascii="Times New Roman" w:hAnsi="Times New Roman" w:eastAsia="Times New Roman" w:cs="Times New Roman"/>
                <w:color w:val="auto"/>
                <w:sz w:val="24"/>
                <w:szCs w:val="24"/>
              </w:rPr>
            </w:pPr>
            <w:r>
              <w:rPr>
                <w:rFonts w:hint="default" w:ascii="Times New Roman" w:hAnsi="Times New Roman" w:eastAsia="Times New Roman" w:cs="Times New Roman"/>
                <w:color w:val="auto"/>
                <w:sz w:val="24"/>
                <w:szCs w:val="24"/>
              </w:rPr>
              <w:t>24+2ИОП2</w:t>
            </w:r>
          </w:p>
        </w:tc>
        <w:tc>
          <w:tcPr>
            <w:tcW w:w="1629" w:type="dxa"/>
            <w:tcBorders>
              <w:top w:val="single" w:color="000000" w:sz="12" w:space="0"/>
              <w:left w:val="single" w:color="000000" w:sz="4" w:space="0"/>
              <w:bottom w:val="single" w:color="000000" w:sz="4" w:space="0"/>
              <w:right w:val="single" w:color="000000" w:sz="4" w:space="0"/>
            </w:tcBorders>
          </w:tcPr>
          <w:p w14:paraId="2AABE096">
            <w:pPr>
              <w:spacing w:after="200" w:line="0" w:lineRule="atLeast"/>
              <w:jc w:val="center"/>
              <w:rPr>
                <w:rFonts w:hint="default" w:ascii="Times New Roman" w:hAnsi="Times New Roman" w:eastAsia="Times New Roman" w:cs="Times New Roman"/>
                <w:color w:val="auto"/>
                <w:sz w:val="24"/>
                <w:szCs w:val="24"/>
                <w:lang w:val="sr-Cyrl-RS"/>
              </w:rPr>
            </w:pPr>
            <w:r>
              <w:rPr>
                <w:rFonts w:hint="default" w:ascii="Times New Roman" w:hAnsi="Times New Roman" w:eastAsia="Times New Roman" w:cs="Times New Roman"/>
                <w:color w:val="auto"/>
                <w:sz w:val="24"/>
                <w:szCs w:val="24"/>
                <w:lang w:val="sr-Cyrl-RS"/>
              </w:rPr>
              <w:t>13</w:t>
            </w:r>
          </w:p>
        </w:tc>
      </w:tr>
    </w:tbl>
    <w:p w14:paraId="34760FDB">
      <w:pPr>
        <w:ind w:firstLine="720"/>
        <w:jc w:val="both"/>
        <w:rPr>
          <w:rFonts w:hint="default" w:ascii="Times New Roman" w:hAnsi="Times New Roman" w:cs="Times New Roman"/>
          <w:color w:val="auto"/>
          <w:sz w:val="24"/>
          <w:szCs w:val="24"/>
        </w:rPr>
      </w:pPr>
    </w:p>
    <w:p w14:paraId="4519646B">
      <w:pPr>
        <w:ind w:firstLine="720"/>
        <w:jc w:val="both"/>
        <w:rPr>
          <w:rFonts w:hint="default" w:ascii="Times New Roman" w:hAnsi="Times New Roman" w:cs="Times New Roman"/>
          <w:color w:val="auto"/>
          <w:sz w:val="24"/>
          <w:szCs w:val="24"/>
        </w:rPr>
      </w:pPr>
    </w:p>
    <w:p w14:paraId="7EE67F60">
      <w:pPr>
        <w:ind w:firstLine="7200" w:firstLineChars="3000"/>
        <w:jc w:val="both"/>
        <w:rPr>
          <w:rFonts w:hint="default" w:ascii="Times New Roman" w:hAnsi="Times New Roman" w:cs="Times New Roman"/>
          <w:sz w:val="24"/>
          <w:szCs w:val="24"/>
        </w:rPr>
      </w:pPr>
      <w:r>
        <w:rPr>
          <w:rFonts w:hint="default" w:ascii="Times New Roman" w:hAnsi="Times New Roman" w:cs="Times New Roman"/>
          <w:sz w:val="24"/>
          <w:szCs w:val="24"/>
        </w:rPr>
        <w:t>Извештај урадила</w:t>
      </w:r>
    </w:p>
    <w:p w14:paraId="3F1944C5">
      <w:pPr>
        <w:ind w:firstLine="720"/>
        <w:jc w:val="both"/>
        <w:rPr>
          <w:rFonts w:hint="default" w:ascii="Times New Roman" w:hAnsi="Times New Roman" w:cs="Times New Roman"/>
          <w:sz w:val="24"/>
          <w:szCs w:val="24"/>
        </w:rPr>
      </w:pPr>
    </w:p>
    <w:p w14:paraId="77477974">
      <w:pPr>
        <w:rPr>
          <w:rFonts w:hint="default" w:ascii="Times New Roman" w:hAnsi="Times New Roman" w:cs="Times New Roman"/>
          <w:sz w:val="24"/>
          <w:szCs w:val="24"/>
        </w:rPr>
      </w:pPr>
      <w:r>
        <w:rPr>
          <w:rFonts w:hint="default" w:ascii="Times New Roman" w:hAnsi="Times New Roman" w:cs="Times New Roman"/>
          <w:sz w:val="24"/>
          <w:szCs w:val="24"/>
        </w:rPr>
        <w:t xml:space="preserve">У Рачи, </w:t>
      </w:r>
      <w:r>
        <w:rPr>
          <w:rFonts w:hint="default" w:ascii="Times New Roman" w:hAnsi="Times New Roman" w:cs="Times New Roman"/>
          <w:sz w:val="24"/>
          <w:szCs w:val="24"/>
          <w:lang w:val="sr-Cyrl-RS"/>
        </w:rPr>
        <w:t>05</w:t>
      </w:r>
      <w:r>
        <w:rPr>
          <w:rFonts w:hint="default" w:ascii="Times New Roman" w:hAnsi="Times New Roman" w:cs="Times New Roman"/>
          <w:sz w:val="24"/>
          <w:szCs w:val="24"/>
        </w:rPr>
        <w:t>.09.202</w:t>
      </w:r>
      <w:r>
        <w:rPr>
          <w:rFonts w:hint="default" w:ascii="Times New Roman" w:hAnsi="Times New Roman" w:cs="Times New Roman"/>
          <w:sz w:val="24"/>
          <w:szCs w:val="24"/>
          <w:lang w:val="sr-Cyrl-RS"/>
        </w:rPr>
        <w:t>5.</w:t>
      </w:r>
      <w:r>
        <w:rPr>
          <w:rFonts w:hint="default" w:ascii="Times New Roman" w:hAnsi="Times New Roman" w:cs="Times New Roman"/>
          <w:sz w:val="24"/>
          <w:szCs w:val="24"/>
        </w:rPr>
        <w:t xml:space="preserve">                                                                                        Директор    школе</w:t>
      </w:r>
    </w:p>
    <w:p w14:paraId="654325E3">
      <w:pPr>
        <w:ind w:left="360"/>
        <w:jc w:val="right"/>
        <w:rPr>
          <w:rFonts w:hint="default" w:ascii="Times New Roman" w:hAnsi="Times New Roman" w:cs="Times New Roman"/>
          <w:sz w:val="24"/>
          <w:szCs w:val="24"/>
        </w:rPr>
      </w:pPr>
      <w:r>
        <w:rPr>
          <w:rFonts w:hint="default" w:ascii="Times New Roman" w:hAnsi="Times New Roman" w:cs="Times New Roman"/>
          <w:sz w:val="24"/>
          <w:szCs w:val="24"/>
        </w:rPr>
        <w:tab/>
      </w:r>
      <w:r>
        <w:rPr>
          <w:rFonts w:hint="default" w:ascii="Times New Roman" w:hAnsi="Times New Roman" w:cs="Times New Roman"/>
          <w:sz w:val="24"/>
          <w:szCs w:val="24"/>
        </w:rPr>
        <w:tab/>
      </w:r>
      <w:r>
        <w:rPr>
          <w:rFonts w:hint="default" w:ascii="Times New Roman" w:hAnsi="Times New Roman" w:cs="Times New Roman"/>
          <w:sz w:val="24"/>
          <w:szCs w:val="24"/>
        </w:rPr>
        <w:tab/>
      </w:r>
      <w:r>
        <w:rPr>
          <w:rFonts w:hint="default" w:ascii="Times New Roman" w:hAnsi="Times New Roman" w:cs="Times New Roman"/>
          <w:sz w:val="24"/>
          <w:szCs w:val="24"/>
        </w:rPr>
        <w:tab/>
      </w:r>
      <w:r>
        <w:rPr>
          <w:rFonts w:hint="default" w:ascii="Times New Roman" w:hAnsi="Times New Roman" w:cs="Times New Roman"/>
          <w:sz w:val="24"/>
          <w:szCs w:val="24"/>
        </w:rPr>
        <w:tab/>
      </w:r>
      <w:r>
        <w:rPr>
          <w:rFonts w:hint="default" w:ascii="Times New Roman" w:hAnsi="Times New Roman" w:cs="Times New Roman"/>
          <w:sz w:val="24"/>
          <w:szCs w:val="24"/>
        </w:rPr>
        <w:tab/>
      </w:r>
      <w:r>
        <w:rPr>
          <w:rFonts w:hint="default" w:ascii="Times New Roman" w:hAnsi="Times New Roman" w:cs="Times New Roman"/>
          <w:sz w:val="24"/>
          <w:szCs w:val="24"/>
        </w:rPr>
        <w:tab/>
      </w:r>
      <w:r>
        <w:rPr>
          <w:rFonts w:hint="default" w:ascii="Times New Roman" w:hAnsi="Times New Roman" w:cs="Times New Roman"/>
          <w:sz w:val="24"/>
          <w:szCs w:val="24"/>
        </w:rPr>
        <w:t xml:space="preserve">                                                      _____________________________</w:t>
      </w:r>
    </w:p>
    <w:p w14:paraId="3A0B0BB6">
      <w:pPr>
        <w:jc w:val="right"/>
        <w:rPr>
          <w:rFonts w:hint="default" w:ascii="Times New Roman" w:hAnsi="Times New Roman" w:cs="Times New Roman"/>
          <w:sz w:val="24"/>
          <w:szCs w:val="24"/>
        </w:rPr>
      </w:pPr>
      <w:r>
        <w:rPr>
          <w:rFonts w:hint="default" w:ascii="Times New Roman" w:hAnsi="Times New Roman" w:cs="Times New Roman"/>
          <w:sz w:val="24"/>
          <w:szCs w:val="24"/>
        </w:rPr>
        <w:t xml:space="preserve">                                                                                                Ана Петровић</w:t>
      </w:r>
    </w:p>
    <w:p w14:paraId="28B5B26A">
      <w:pPr>
        <w:rPr>
          <w:rFonts w:hint="default" w:ascii="Times New Roman" w:hAnsi="Times New Roman" w:cs="Times New Roman"/>
          <w:color w:val="000000"/>
          <w:sz w:val="24"/>
          <w:szCs w:val="24"/>
        </w:rPr>
      </w:pPr>
    </w:p>
    <w:sectPr>
      <w:pgSz w:w="12240" w:h="15840"/>
      <w:pgMar w:top="1440" w:right="1440" w:bottom="1440" w:left="1440" w:header="708" w:footer="708" w:gutter="0"/>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altName w:val="Microsoft YaHei"/>
    <w:panose1 w:val="00000000000000000000"/>
    <w:charset w:val="86"/>
    <w:family w:val="auto"/>
    <w:pitch w:val="default"/>
    <w:sig w:usb0="00000000" w:usb1="00000000" w:usb2="00000000" w:usb3="00000000" w:csb0="00000000" w:csb1="00000000"/>
  </w:font>
  <w:font w:name="Tahoma">
    <w:panose1 w:val="020B0604030504040204"/>
    <w:charset w:val="00"/>
    <w:family w:val="swiss"/>
    <w:pitch w:val="default"/>
    <w:sig w:usb0="E1002EFF" w:usb1="C000605B" w:usb2="00000029" w:usb3="00000000" w:csb0="200101FF" w:csb1="20280000"/>
  </w:font>
  <w:font w:name="Symbol">
    <w:panose1 w:val="05050102010706020507"/>
    <w:charset w:val="02"/>
    <w:family w:val="roman"/>
    <w:pitch w:val="default"/>
    <w:sig w:usb0="00000000" w:usb1="00000000" w:usb2="00000000" w:usb3="00000000" w:csb0="80000000" w:csb1="00000000"/>
  </w:font>
  <w:font w:name="Microsoft YaHei">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998FAD">
    <w:pPr>
      <w:pStyle w:val="6"/>
      <w:tabs>
        <w:tab w:val="center" w:pos="4536"/>
        <w:tab w:val="right" w:pos="9072"/>
        <w:tab w:val="clear" w:pos="4320"/>
        <w:tab w:val="clear" w:pos="8640"/>
      </w:tabs>
    </w:pPr>
    <w:r>
      <w:rPr>
        <w:sz w:val="22"/>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Text Box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7FA5C9D">
                          <w:pPr>
                            <w:pStyle w:val="6"/>
                            <w:tabs>
                              <w:tab w:val="center" w:pos="4536"/>
                              <w:tab w:val="right" w:pos="9072"/>
                              <w:tab w:val="clear" w:pos="4320"/>
                              <w:tab w:val="clear" w:pos="8640"/>
                            </w:tabs>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s0lY7tAAAAAFAQAA&#10;DwAAAAAAAAABACAAAAAiAAAAZHJzL2Rvd25yZXYueG1sUEsBAhQAFAAAAAgAh07iQIGsbUAhAgAA&#10;YAQAAA4AAAAAAAAAAQAgAAAAHwEAAGRycy9lMm9Eb2MueG1sUEsFBgAAAAAGAAYAWQEAALIFAAAA&#10;AA==&#10;">
              <v:fill on="f" focussize="0,0"/>
              <v:stroke on="f" weight="0.5pt"/>
              <v:imagedata o:title=""/>
              <o:lock v:ext="edit" aspectratio="f"/>
              <v:textbox inset="0mm,0mm,0mm,0mm" style="mso-fit-shape-to-text:t;">
                <w:txbxContent>
                  <w:p w14:paraId="57FA5C9D">
                    <w:pPr>
                      <w:pStyle w:val="6"/>
                      <w:tabs>
                        <w:tab w:val="center" w:pos="4536"/>
                        <w:tab w:val="right" w:pos="9072"/>
                        <w:tab w:val="clear" w:pos="4320"/>
                        <w:tab w:val="clear" w:pos="8640"/>
                      </w:tabs>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2">
    <w:p>
      <w:r>
        <w:separator/>
      </w:r>
    </w:p>
  </w:footnote>
  <w:footnote w:type="continuationSeparator" w:id="3">
    <w:p>
      <w:r>
        <w:continuationSeparator/>
      </w:r>
    </w:p>
  </w:footnote>
  <w:footnote w:id="0">
    <w:p w14:paraId="7521C736">
      <w:pPr>
        <w:pStyle w:val="8"/>
        <w:rPr>
          <w:b/>
          <w:color w:val="0000FF"/>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07A0A3">
    <w:pPr>
      <w:pStyle w:val="9"/>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6674963"/>
    <w:multiLevelType w:val="singleLevel"/>
    <w:tmpl w:val="86674963"/>
    <w:lvl w:ilvl="0" w:tentative="0">
      <w:start w:val="2"/>
      <w:numFmt w:val="decimal"/>
      <w:suff w:val="space"/>
      <w:lvlText w:val="%1."/>
      <w:lvlJc w:val="left"/>
    </w:lvl>
  </w:abstractNum>
  <w:abstractNum w:abstractNumId="1">
    <w:nsid w:val="AB4155F1"/>
    <w:multiLevelType w:val="singleLevel"/>
    <w:tmpl w:val="AB4155F1"/>
    <w:lvl w:ilvl="0" w:tentative="0">
      <w:start w:val="6"/>
      <w:numFmt w:val="decimal"/>
      <w:suff w:val="space"/>
      <w:lvlText w:val="%1."/>
      <w:lvlJc w:val="left"/>
    </w:lvl>
  </w:abstractNum>
  <w:abstractNum w:abstractNumId="2">
    <w:nsid w:val="D0ECAE70"/>
    <w:multiLevelType w:val="singleLevel"/>
    <w:tmpl w:val="D0ECAE70"/>
    <w:lvl w:ilvl="0" w:tentative="0">
      <w:start w:val="1"/>
      <w:numFmt w:val="decimal"/>
      <w:suff w:val="space"/>
      <w:lvlText w:val="%1."/>
      <w:lvlJc w:val="left"/>
      <w:pPr>
        <w:ind w:left="220" w:leftChars="0" w:firstLine="0" w:firstLineChars="0"/>
      </w:pPr>
    </w:lvl>
  </w:abstractNum>
  <w:abstractNum w:abstractNumId="3">
    <w:nsid w:val="D4C39363"/>
    <w:multiLevelType w:val="multilevel"/>
    <w:tmpl w:val="D4C39363"/>
    <w:lvl w:ilvl="0" w:tentative="0">
      <w:start w:val="1"/>
      <w:numFmt w:val="decimal"/>
      <w:suff w:val="space"/>
      <w:lvlText w:val="%1."/>
      <w:lvlJc w:val="left"/>
      <w:pPr>
        <w:ind w:left="0" w:leftChars="0" w:firstLine="0" w:firstLineChars="0"/>
      </w:pPr>
      <w:rPr>
        <w:rFonts w:hint="default"/>
      </w:rPr>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4">
    <w:nsid w:val="E2584062"/>
    <w:multiLevelType w:val="singleLevel"/>
    <w:tmpl w:val="E2584062"/>
    <w:lvl w:ilvl="0" w:tentative="0">
      <w:start w:val="4"/>
      <w:numFmt w:val="decimal"/>
      <w:suff w:val="space"/>
      <w:lvlText w:val="%1."/>
      <w:lvlJc w:val="left"/>
    </w:lvl>
  </w:abstractNum>
  <w:abstractNum w:abstractNumId="5">
    <w:nsid w:val="E66D8927"/>
    <w:multiLevelType w:val="singleLevel"/>
    <w:tmpl w:val="E66D8927"/>
    <w:lvl w:ilvl="0" w:tentative="0">
      <w:start w:val="9"/>
      <w:numFmt w:val="decimal"/>
      <w:suff w:val="space"/>
      <w:lvlText w:val="%1."/>
      <w:lvlJc w:val="left"/>
    </w:lvl>
  </w:abstractNum>
  <w:abstractNum w:abstractNumId="6">
    <w:nsid w:val="F096A8DC"/>
    <w:multiLevelType w:val="singleLevel"/>
    <w:tmpl w:val="F096A8DC"/>
    <w:lvl w:ilvl="0" w:tentative="0">
      <w:start w:val="6"/>
      <w:numFmt w:val="decimal"/>
      <w:suff w:val="space"/>
      <w:lvlText w:val="%1."/>
      <w:lvlJc w:val="left"/>
    </w:lvl>
  </w:abstractNum>
  <w:abstractNum w:abstractNumId="7">
    <w:nsid w:val="02E36FAC"/>
    <w:multiLevelType w:val="singleLevel"/>
    <w:tmpl w:val="02E36FAC"/>
    <w:lvl w:ilvl="0" w:tentative="0">
      <w:start w:val="4"/>
      <w:numFmt w:val="decimal"/>
      <w:suff w:val="space"/>
      <w:lvlText w:val="%1."/>
      <w:lvlJc w:val="left"/>
    </w:lvl>
  </w:abstractNum>
  <w:abstractNum w:abstractNumId="8">
    <w:nsid w:val="0F6BE49B"/>
    <w:multiLevelType w:val="singleLevel"/>
    <w:tmpl w:val="0F6BE49B"/>
    <w:lvl w:ilvl="0" w:tentative="0">
      <w:start w:val="1"/>
      <w:numFmt w:val="decimal"/>
      <w:suff w:val="space"/>
      <w:lvlText w:val="%1."/>
      <w:lvlJc w:val="left"/>
      <w:pPr>
        <w:ind w:left="126" w:leftChars="0" w:firstLine="0" w:firstLineChars="0"/>
      </w:pPr>
    </w:lvl>
  </w:abstractNum>
  <w:abstractNum w:abstractNumId="9">
    <w:nsid w:val="0F8D4FBD"/>
    <w:multiLevelType w:val="multilevel"/>
    <w:tmpl w:val="0F8D4FBD"/>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0">
    <w:nsid w:val="14BB04D4"/>
    <w:multiLevelType w:val="multilevel"/>
    <w:tmpl w:val="14BB04D4"/>
    <w:lvl w:ilvl="0" w:tentative="0">
      <w:start w:val="1"/>
      <w:numFmt w:val="bullet"/>
      <w:lvlText w:val=""/>
      <w:lvlJc w:val="left"/>
      <w:pPr>
        <w:ind w:left="1170" w:hanging="360"/>
      </w:pPr>
      <w:rPr>
        <w:rFonts w:hint="default" w:ascii="Symbol" w:hAnsi="Symbol"/>
      </w:rPr>
    </w:lvl>
    <w:lvl w:ilvl="1" w:tentative="0">
      <w:start w:val="1"/>
      <w:numFmt w:val="bullet"/>
      <w:lvlText w:val="o"/>
      <w:lvlJc w:val="left"/>
      <w:pPr>
        <w:ind w:left="1890" w:hanging="360"/>
      </w:pPr>
      <w:rPr>
        <w:rFonts w:hint="default" w:ascii="Courier New" w:hAnsi="Courier New" w:cs="Courier New"/>
      </w:rPr>
    </w:lvl>
    <w:lvl w:ilvl="2" w:tentative="0">
      <w:start w:val="1"/>
      <w:numFmt w:val="bullet"/>
      <w:lvlText w:val=""/>
      <w:lvlJc w:val="left"/>
      <w:pPr>
        <w:ind w:left="2610" w:hanging="360"/>
      </w:pPr>
      <w:rPr>
        <w:rFonts w:hint="default" w:ascii="Wingdings" w:hAnsi="Wingdings"/>
      </w:rPr>
    </w:lvl>
    <w:lvl w:ilvl="3" w:tentative="0">
      <w:start w:val="1"/>
      <w:numFmt w:val="bullet"/>
      <w:lvlText w:val=""/>
      <w:lvlJc w:val="left"/>
      <w:pPr>
        <w:ind w:left="3330" w:hanging="360"/>
      </w:pPr>
      <w:rPr>
        <w:rFonts w:hint="default" w:ascii="Symbol" w:hAnsi="Symbol"/>
      </w:rPr>
    </w:lvl>
    <w:lvl w:ilvl="4" w:tentative="0">
      <w:start w:val="1"/>
      <w:numFmt w:val="bullet"/>
      <w:lvlText w:val="o"/>
      <w:lvlJc w:val="left"/>
      <w:pPr>
        <w:ind w:left="4050" w:hanging="360"/>
      </w:pPr>
      <w:rPr>
        <w:rFonts w:hint="default" w:ascii="Courier New" w:hAnsi="Courier New" w:cs="Courier New"/>
      </w:rPr>
    </w:lvl>
    <w:lvl w:ilvl="5" w:tentative="0">
      <w:start w:val="1"/>
      <w:numFmt w:val="bullet"/>
      <w:lvlText w:val=""/>
      <w:lvlJc w:val="left"/>
      <w:pPr>
        <w:ind w:left="4770" w:hanging="360"/>
      </w:pPr>
      <w:rPr>
        <w:rFonts w:hint="default" w:ascii="Wingdings" w:hAnsi="Wingdings"/>
      </w:rPr>
    </w:lvl>
    <w:lvl w:ilvl="6" w:tentative="0">
      <w:start w:val="1"/>
      <w:numFmt w:val="bullet"/>
      <w:lvlText w:val=""/>
      <w:lvlJc w:val="left"/>
      <w:pPr>
        <w:ind w:left="5490" w:hanging="360"/>
      </w:pPr>
      <w:rPr>
        <w:rFonts w:hint="default" w:ascii="Symbol" w:hAnsi="Symbol"/>
      </w:rPr>
    </w:lvl>
    <w:lvl w:ilvl="7" w:tentative="0">
      <w:start w:val="1"/>
      <w:numFmt w:val="bullet"/>
      <w:lvlText w:val="o"/>
      <w:lvlJc w:val="left"/>
      <w:pPr>
        <w:ind w:left="6210" w:hanging="360"/>
      </w:pPr>
      <w:rPr>
        <w:rFonts w:hint="default" w:ascii="Courier New" w:hAnsi="Courier New" w:cs="Courier New"/>
      </w:rPr>
    </w:lvl>
    <w:lvl w:ilvl="8" w:tentative="0">
      <w:start w:val="1"/>
      <w:numFmt w:val="bullet"/>
      <w:lvlText w:val=""/>
      <w:lvlJc w:val="left"/>
      <w:pPr>
        <w:ind w:left="6930" w:hanging="360"/>
      </w:pPr>
      <w:rPr>
        <w:rFonts w:hint="default" w:ascii="Wingdings" w:hAnsi="Wingdings"/>
      </w:rPr>
    </w:lvl>
  </w:abstractNum>
  <w:abstractNum w:abstractNumId="11">
    <w:nsid w:val="14DB516F"/>
    <w:multiLevelType w:val="multilevel"/>
    <w:tmpl w:val="14DB516F"/>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2">
    <w:nsid w:val="293060EF"/>
    <w:multiLevelType w:val="multilevel"/>
    <w:tmpl w:val="293060EF"/>
    <w:lvl w:ilvl="0" w:tentative="0">
      <w:start w:val="13"/>
      <w:numFmt w:val="decimal"/>
      <w:lvlText w:val="%1."/>
      <w:lvlJc w:val="left"/>
      <w:pPr>
        <w:ind w:left="720" w:hanging="360"/>
      </w:pPr>
      <w:rPr>
        <w:rFonts w:hint="default"/>
      </w:rPr>
    </w:lvl>
    <w:lvl w:ilvl="1" w:tentative="0">
      <w:start w:val="9"/>
      <w:numFmt w:val="decimalZero"/>
      <w:isLgl/>
      <w:lvlText w:val="%1.%2."/>
      <w:lvlJc w:val="left"/>
      <w:pPr>
        <w:ind w:left="1500" w:hanging="1140"/>
      </w:pPr>
      <w:rPr>
        <w:rFonts w:hint="default"/>
      </w:rPr>
    </w:lvl>
    <w:lvl w:ilvl="2" w:tentative="0">
      <w:start w:val="2024"/>
      <w:numFmt w:val="decimal"/>
      <w:isLgl/>
      <w:lvlText w:val="%1.%2.%3."/>
      <w:lvlJc w:val="left"/>
      <w:pPr>
        <w:ind w:left="1500" w:hanging="1140"/>
      </w:pPr>
      <w:rPr>
        <w:rFonts w:hint="default"/>
      </w:rPr>
    </w:lvl>
    <w:lvl w:ilvl="3" w:tentative="0">
      <w:start w:val="1"/>
      <w:numFmt w:val="decimal"/>
      <w:isLgl/>
      <w:lvlText w:val="%1.%2.%3.%4."/>
      <w:lvlJc w:val="left"/>
      <w:pPr>
        <w:ind w:left="1500" w:hanging="1140"/>
      </w:pPr>
      <w:rPr>
        <w:rFonts w:hint="default"/>
      </w:rPr>
    </w:lvl>
    <w:lvl w:ilvl="4" w:tentative="0">
      <w:start w:val="1"/>
      <w:numFmt w:val="decimal"/>
      <w:isLgl/>
      <w:lvlText w:val="%1.%2.%3.%4.%5."/>
      <w:lvlJc w:val="left"/>
      <w:pPr>
        <w:ind w:left="1500" w:hanging="1140"/>
      </w:pPr>
      <w:rPr>
        <w:rFonts w:hint="default"/>
      </w:rPr>
    </w:lvl>
    <w:lvl w:ilvl="5" w:tentative="0">
      <w:start w:val="1"/>
      <w:numFmt w:val="decimal"/>
      <w:isLgl/>
      <w:lvlText w:val="%1.%2.%3.%4.%5.%6."/>
      <w:lvlJc w:val="left"/>
      <w:pPr>
        <w:ind w:left="1500" w:hanging="1140"/>
      </w:pPr>
      <w:rPr>
        <w:rFonts w:hint="default"/>
      </w:rPr>
    </w:lvl>
    <w:lvl w:ilvl="6" w:tentative="0">
      <w:start w:val="1"/>
      <w:numFmt w:val="decimal"/>
      <w:isLgl/>
      <w:lvlText w:val="%1.%2.%3.%4.%5.%6.%7."/>
      <w:lvlJc w:val="left"/>
      <w:pPr>
        <w:ind w:left="1800" w:hanging="1440"/>
      </w:pPr>
      <w:rPr>
        <w:rFonts w:hint="default"/>
      </w:rPr>
    </w:lvl>
    <w:lvl w:ilvl="7" w:tentative="0">
      <w:start w:val="1"/>
      <w:numFmt w:val="decimal"/>
      <w:isLgl/>
      <w:lvlText w:val="%1.%2.%3.%4.%5.%6.%7.%8."/>
      <w:lvlJc w:val="left"/>
      <w:pPr>
        <w:ind w:left="1800" w:hanging="1440"/>
      </w:pPr>
      <w:rPr>
        <w:rFonts w:hint="default"/>
      </w:rPr>
    </w:lvl>
    <w:lvl w:ilvl="8" w:tentative="0">
      <w:start w:val="1"/>
      <w:numFmt w:val="decimal"/>
      <w:isLgl/>
      <w:lvlText w:val="%1.%2.%3.%4.%5.%6.%7.%8.%9."/>
      <w:lvlJc w:val="left"/>
      <w:pPr>
        <w:ind w:left="2160" w:hanging="1800"/>
      </w:pPr>
      <w:rPr>
        <w:rFonts w:hint="default"/>
      </w:rPr>
    </w:lvl>
  </w:abstractNum>
  <w:abstractNum w:abstractNumId="13">
    <w:nsid w:val="29DEA752"/>
    <w:multiLevelType w:val="singleLevel"/>
    <w:tmpl w:val="29DEA752"/>
    <w:lvl w:ilvl="0" w:tentative="0">
      <w:start w:val="3"/>
      <w:numFmt w:val="decimal"/>
      <w:suff w:val="space"/>
      <w:lvlText w:val="%1."/>
      <w:lvlJc w:val="left"/>
    </w:lvl>
  </w:abstractNum>
  <w:abstractNum w:abstractNumId="14">
    <w:nsid w:val="3777BA8F"/>
    <w:multiLevelType w:val="singleLevel"/>
    <w:tmpl w:val="3777BA8F"/>
    <w:lvl w:ilvl="0" w:tentative="0">
      <w:start w:val="1"/>
      <w:numFmt w:val="decimal"/>
      <w:suff w:val="space"/>
      <w:lvlText w:val="%1."/>
      <w:lvlJc w:val="left"/>
    </w:lvl>
  </w:abstractNum>
  <w:abstractNum w:abstractNumId="15">
    <w:nsid w:val="3AE34ECE"/>
    <w:multiLevelType w:val="multilevel"/>
    <w:tmpl w:val="3AE34ECE"/>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6">
    <w:nsid w:val="521D68B3"/>
    <w:multiLevelType w:val="multilevel"/>
    <w:tmpl w:val="521D68B3"/>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7">
    <w:nsid w:val="532A2F6F"/>
    <w:multiLevelType w:val="multilevel"/>
    <w:tmpl w:val="532A2F6F"/>
    <w:lvl w:ilvl="0" w:tentative="0">
      <w:start w:val="0"/>
      <w:numFmt w:val="bullet"/>
      <w:lvlText w:val="-"/>
      <w:lvlJc w:val="left"/>
      <w:pPr>
        <w:ind w:left="405" w:hanging="360"/>
      </w:pPr>
      <w:rPr>
        <w:rFonts w:hint="default" w:ascii="Times New Roman" w:hAnsi="Times New Roman" w:eastAsia="Calibri" w:cs="Times New Roman"/>
      </w:rPr>
    </w:lvl>
    <w:lvl w:ilvl="1" w:tentative="0">
      <w:start w:val="1"/>
      <w:numFmt w:val="bullet"/>
      <w:lvlText w:val="o"/>
      <w:lvlJc w:val="left"/>
      <w:pPr>
        <w:ind w:left="1125" w:hanging="360"/>
      </w:pPr>
      <w:rPr>
        <w:rFonts w:hint="default" w:ascii="Courier New" w:hAnsi="Courier New" w:cs="Courier New"/>
      </w:rPr>
    </w:lvl>
    <w:lvl w:ilvl="2" w:tentative="0">
      <w:start w:val="1"/>
      <w:numFmt w:val="bullet"/>
      <w:lvlText w:val=""/>
      <w:lvlJc w:val="left"/>
      <w:pPr>
        <w:ind w:left="1845" w:hanging="360"/>
      </w:pPr>
      <w:rPr>
        <w:rFonts w:hint="default" w:ascii="Wingdings" w:hAnsi="Wingdings"/>
      </w:rPr>
    </w:lvl>
    <w:lvl w:ilvl="3" w:tentative="0">
      <w:start w:val="1"/>
      <w:numFmt w:val="bullet"/>
      <w:lvlText w:val=""/>
      <w:lvlJc w:val="left"/>
      <w:pPr>
        <w:ind w:left="2565" w:hanging="360"/>
      </w:pPr>
      <w:rPr>
        <w:rFonts w:hint="default" w:ascii="Symbol" w:hAnsi="Symbol"/>
      </w:rPr>
    </w:lvl>
    <w:lvl w:ilvl="4" w:tentative="0">
      <w:start w:val="1"/>
      <w:numFmt w:val="bullet"/>
      <w:lvlText w:val="o"/>
      <w:lvlJc w:val="left"/>
      <w:pPr>
        <w:ind w:left="3285" w:hanging="360"/>
      </w:pPr>
      <w:rPr>
        <w:rFonts w:hint="default" w:ascii="Courier New" w:hAnsi="Courier New" w:cs="Courier New"/>
      </w:rPr>
    </w:lvl>
    <w:lvl w:ilvl="5" w:tentative="0">
      <w:start w:val="1"/>
      <w:numFmt w:val="bullet"/>
      <w:lvlText w:val=""/>
      <w:lvlJc w:val="left"/>
      <w:pPr>
        <w:ind w:left="4005" w:hanging="360"/>
      </w:pPr>
      <w:rPr>
        <w:rFonts w:hint="default" w:ascii="Wingdings" w:hAnsi="Wingdings"/>
      </w:rPr>
    </w:lvl>
    <w:lvl w:ilvl="6" w:tentative="0">
      <w:start w:val="1"/>
      <w:numFmt w:val="bullet"/>
      <w:lvlText w:val=""/>
      <w:lvlJc w:val="left"/>
      <w:pPr>
        <w:ind w:left="4725" w:hanging="360"/>
      </w:pPr>
      <w:rPr>
        <w:rFonts w:hint="default" w:ascii="Symbol" w:hAnsi="Symbol"/>
      </w:rPr>
    </w:lvl>
    <w:lvl w:ilvl="7" w:tentative="0">
      <w:start w:val="1"/>
      <w:numFmt w:val="bullet"/>
      <w:lvlText w:val="o"/>
      <w:lvlJc w:val="left"/>
      <w:pPr>
        <w:ind w:left="5445" w:hanging="360"/>
      </w:pPr>
      <w:rPr>
        <w:rFonts w:hint="default" w:ascii="Courier New" w:hAnsi="Courier New" w:cs="Courier New"/>
      </w:rPr>
    </w:lvl>
    <w:lvl w:ilvl="8" w:tentative="0">
      <w:start w:val="1"/>
      <w:numFmt w:val="bullet"/>
      <w:lvlText w:val=""/>
      <w:lvlJc w:val="left"/>
      <w:pPr>
        <w:ind w:left="6165" w:hanging="360"/>
      </w:pPr>
      <w:rPr>
        <w:rFonts w:hint="default" w:ascii="Wingdings" w:hAnsi="Wingdings"/>
      </w:rPr>
    </w:lvl>
  </w:abstractNum>
  <w:abstractNum w:abstractNumId="18">
    <w:nsid w:val="541C7E58"/>
    <w:multiLevelType w:val="multilevel"/>
    <w:tmpl w:val="541C7E58"/>
    <w:lvl w:ilvl="0" w:tentative="0">
      <w:start w:val="0"/>
      <w:numFmt w:val="bullet"/>
      <w:lvlText w:val=""/>
      <w:lvlJc w:val="left"/>
      <w:pPr>
        <w:ind w:left="720" w:hanging="360"/>
      </w:pPr>
      <w:rPr>
        <w:rFonts w:hint="default" w:ascii="Symbol" w:hAnsi="Symbol" w:eastAsiaTheme="minorHAnsi" w:cstheme="minorBidi"/>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9">
    <w:nsid w:val="56460DD9"/>
    <w:multiLevelType w:val="multilevel"/>
    <w:tmpl w:val="56460DD9"/>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20">
    <w:nsid w:val="57EA6DCC"/>
    <w:multiLevelType w:val="multilevel"/>
    <w:tmpl w:val="57EA6DCC"/>
    <w:lvl w:ilvl="0" w:tentative="0">
      <w:start w:val="8"/>
      <w:numFmt w:val="bullet"/>
      <w:lvlText w:val="–"/>
      <w:lvlJc w:val="left"/>
      <w:pPr>
        <w:tabs>
          <w:tab w:val="left" w:pos="720"/>
        </w:tabs>
        <w:ind w:left="720" w:hanging="360"/>
      </w:pPr>
      <w:rPr>
        <w:rFonts w:hint="default" w:ascii="Times New Roman" w:hAnsi="Times New Roman" w:eastAsia="Times New Roman" w:cs="Times New Roman"/>
      </w:rPr>
    </w:lvl>
    <w:lvl w:ilvl="1" w:tentative="0">
      <w:start w:val="1"/>
      <w:numFmt w:val="bullet"/>
      <w:lvlText w:val="o"/>
      <w:lvlJc w:val="left"/>
      <w:pPr>
        <w:tabs>
          <w:tab w:val="left" w:pos="1440"/>
        </w:tabs>
        <w:ind w:left="1440" w:hanging="360"/>
      </w:pPr>
      <w:rPr>
        <w:rFonts w:hint="default" w:ascii="Courier New" w:hAnsi="Courier New" w:cs="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cs="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cs="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21">
    <w:nsid w:val="58E80A22"/>
    <w:multiLevelType w:val="multilevel"/>
    <w:tmpl w:val="58E80A22"/>
    <w:lvl w:ilvl="0" w:tentative="0">
      <w:start w:val="10"/>
      <w:numFmt w:val="decimal"/>
      <w:lvlText w:val="%1."/>
      <w:lvlJc w:val="left"/>
      <w:pPr>
        <w:tabs>
          <w:tab w:val="left" w:pos="720"/>
        </w:tabs>
        <w:ind w:left="720" w:hanging="360"/>
      </w:pPr>
      <w:rPr>
        <w:rFonts w:hint="default"/>
      </w:r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22">
    <w:nsid w:val="6D062FBE"/>
    <w:multiLevelType w:val="singleLevel"/>
    <w:tmpl w:val="6D062FBE"/>
    <w:lvl w:ilvl="0" w:tentative="0">
      <w:start w:val="5"/>
      <w:numFmt w:val="decimal"/>
      <w:suff w:val="space"/>
      <w:lvlText w:val="%1."/>
      <w:lvlJc w:val="left"/>
    </w:lvl>
  </w:abstractNum>
  <w:abstractNum w:abstractNumId="23">
    <w:nsid w:val="6F8D540E"/>
    <w:multiLevelType w:val="multilevel"/>
    <w:tmpl w:val="6F8D540E"/>
    <w:lvl w:ilvl="0" w:tentative="0">
      <w:start w:val="1"/>
      <w:numFmt w:val="decimal"/>
      <w:lvlText w:val="%1."/>
      <w:lvlJc w:val="left"/>
      <w:pPr>
        <w:tabs>
          <w:tab w:val="left" w:pos="720"/>
        </w:tabs>
        <w:ind w:left="720" w:hanging="360"/>
      </w:p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24">
    <w:nsid w:val="7F775F3E"/>
    <w:multiLevelType w:val="singleLevel"/>
    <w:tmpl w:val="7F775F3E"/>
    <w:lvl w:ilvl="0" w:tentative="0">
      <w:start w:val="16"/>
      <w:numFmt w:val="decimal"/>
      <w:suff w:val="space"/>
      <w:lvlText w:val="%1."/>
      <w:lvlJc w:val="left"/>
    </w:lvl>
  </w:abstractNum>
  <w:num w:numId="1">
    <w:abstractNumId w:val="2"/>
  </w:num>
  <w:num w:numId="2">
    <w:abstractNumId w:val="9"/>
  </w:num>
  <w:num w:numId="3">
    <w:abstractNumId w:val="11"/>
  </w:num>
  <w:num w:numId="4">
    <w:abstractNumId w:val="10"/>
  </w:num>
  <w:num w:numId="5">
    <w:abstractNumId w:val="7"/>
  </w:num>
  <w:num w:numId="6">
    <w:abstractNumId w:val="19"/>
  </w:num>
  <w:num w:numId="7">
    <w:abstractNumId w:val="16"/>
  </w:num>
  <w:num w:numId="8">
    <w:abstractNumId w:val="8"/>
  </w:num>
  <w:num w:numId="9">
    <w:abstractNumId w:val="3"/>
  </w:num>
  <w:num w:numId="10">
    <w:abstractNumId w:val="14"/>
  </w:num>
  <w:num w:numId="11">
    <w:abstractNumId w:val="18"/>
  </w:num>
  <w:num w:numId="12">
    <w:abstractNumId w:val="0"/>
  </w:num>
  <w:num w:numId="13">
    <w:abstractNumId w:val="13"/>
  </w:num>
  <w:num w:numId="14">
    <w:abstractNumId w:val="4"/>
  </w:num>
  <w:num w:numId="15">
    <w:abstractNumId w:val="22"/>
  </w:num>
  <w:num w:numId="16">
    <w:abstractNumId w:val="1"/>
  </w:num>
  <w:num w:numId="17">
    <w:abstractNumId w:val="6"/>
  </w:num>
  <w:num w:numId="18">
    <w:abstractNumId w:val="15"/>
  </w:num>
  <w:num w:numId="19">
    <w:abstractNumId w:val="20"/>
  </w:num>
  <w:num w:numId="20">
    <w:abstractNumId w:val="17"/>
  </w:num>
  <w:num w:numId="21">
    <w:abstractNumId w:val="5"/>
  </w:num>
  <w:num w:numId="22">
    <w:abstractNumId w:val="23"/>
  </w:num>
  <w:num w:numId="23">
    <w:abstractNumId w:val="21"/>
  </w:num>
  <w:num w:numId="24">
    <w:abstractNumId w:val="12"/>
  </w:num>
  <w:num w:numId="25">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720"/>
  <w:hyphenationZone w:val="425"/>
  <w:displayHorizontalDrawingGridEvery w:val="1"/>
  <w:displayVerticalDrawingGridEvery w:val="1"/>
  <w:noPunctuationKerning w:val="1"/>
  <w:characterSpacingControl w:val="doNotCompress"/>
  <w:footnotePr>
    <w:footnote w:id="2"/>
    <w:footnote w:id="3"/>
  </w:footnotePr>
  <w:compat>
    <w:doNotExpandShiftReturn/>
    <w:doNotWrapTextWithPunct/>
    <w:doNotUseEastAsian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1431"/>
    <w:rsid w:val="000A3EC2"/>
    <w:rsid w:val="004718EF"/>
    <w:rsid w:val="00755DAB"/>
    <w:rsid w:val="00923446"/>
    <w:rsid w:val="00A51431"/>
    <w:rsid w:val="13277123"/>
    <w:rsid w:val="14384B2B"/>
    <w:rsid w:val="25387F8D"/>
    <w:rsid w:val="35727988"/>
    <w:rsid w:val="7AD9354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0" w:name="footnote text"/>
    <w:lsdException w:uiPriority="99" w:name="annotation text"/>
    <w:lsdException w:qFormat="1" w:uiPriority="99"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nhideWhenUsed="0" w:uiPriority="0"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heme="minorHAnsi" w:hAnsiTheme="minorHAnsi" w:eastAsiaTheme="minorHAnsi" w:cstheme="minorBidi"/>
      <w:sz w:val="22"/>
      <w:szCs w:val="22"/>
      <w:lang w:val="en-US" w:eastAsia="en-US" w:bidi="ar-SA"/>
    </w:rPr>
  </w:style>
  <w:style w:type="paragraph" w:styleId="2">
    <w:name w:val="heading 1"/>
    <w:basedOn w:val="1"/>
    <w:next w:val="1"/>
    <w:qFormat/>
    <w:uiPriority w:val="0"/>
    <w:pPr>
      <w:keepNext/>
      <w:outlineLvl w:val="0"/>
    </w:pPr>
    <w:rPr>
      <w:b/>
      <w:bCs/>
    </w:rPr>
  </w:style>
  <w:style w:type="character" w:default="1" w:styleId="3">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5">
    <w:name w:val="Balloon Text"/>
    <w:basedOn w:val="1"/>
    <w:link w:val="14"/>
    <w:semiHidden/>
    <w:unhideWhenUsed/>
    <w:qFormat/>
    <w:uiPriority w:val="99"/>
    <w:rPr>
      <w:rFonts w:ascii="Tahoma" w:hAnsi="Tahoma" w:cs="Tahoma"/>
      <w:sz w:val="16"/>
      <w:szCs w:val="16"/>
    </w:rPr>
  </w:style>
  <w:style w:type="paragraph" w:styleId="6">
    <w:name w:val="footer"/>
    <w:basedOn w:val="1"/>
    <w:qFormat/>
    <w:uiPriority w:val="0"/>
    <w:pPr>
      <w:tabs>
        <w:tab w:val="center" w:pos="4320"/>
        <w:tab w:val="right" w:pos="8640"/>
      </w:tabs>
    </w:pPr>
  </w:style>
  <w:style w:type="character" w:styleId="7">
    <w:name w:val="footnote reference"/>
    <w:semiHidden/>
    <w:qFormat/>
    <w:uiPriority w:val="0"/>
    <w:rPr>
      <w:vertAlign w:val="superscript"/>
    </w:rPr>
  </w:style>
  <w:style w:type="paragraph" w:styleId="8">
    <w:name w:val="footnote text"/>
    <w:basedOn w:val="1"/>
    <w:semiHidden/>
    <w:qFormat/>
    <w:uiPriority w:val="0"/>
    <w:rPr>
      <w:sz w:val="20"/>
      <w:szCs w:val="20"/>
    </w:rPr>
  </w:style>
  <w:style w:type="paragraph" w:styleId="9">
    <w:name w:val="header"/>
    <w:basedOn w:val="1"/>
    <w:unhideWhenUsed/>
    <w:qFormat/>
    <w:uiPriority w:val="99"/>
    <w:pPr>
      <w:tabs>
        <w:tab w:val="center" w:pos="4536"/>
        <w:tab w:val="right" w:pos="9072"/>
      </w:tabs>
      <w:spacing w:after="0" w:line="240" w:lineRule="auto"/>
    </w:pPr>
  </w:style>
  <w:style w:type="character" w:styleId="10">
    <w:name w:val="Hyperlink"/>
    <w:qFormat/>
    <w:uiPriority w:val="0"/>
    <w:rPr>
      <w:color w:val="0563C1"/>
      <w:u w:val="single"/>
    </w:rPr>
  </w:style>
  <w:style w:type="paragraph" w:styleId="11">
    <w:name w:val="Normal (Web)"/>
    <w:basedOn w:val="1"/>
    <w:unhideWhenUsed/>
    <w:qFormat/>
    <w:uiPriority w:val="99"/>
    <w:pPr>
      <w:spacing w:before="100" w:beforeAutospacing="1" w:after="100" w:afterAutospacing="1"/>
    </w:pPr>
    <w:rPr>
      <w:rFonts w:ascii="Times New Roman" w:hAnsi="Times New Roman" w:eastAsia="Times New Roman"/>
      <w:lang w:val="sr-Latn-CS" w:eastAsia="sr-Latn-CS"/>
    </w:rPr>
  </w:style>
  <w:style w:type="character" w:styleId="12">
    <w:name w:val="page number"/>
    <w:basedOn w:val="3"/>
    <w:qFormat/>
    <w:uiPriority w:val="0"/>
  </w:style>
  <w:style w:type="table" w:styleId="13">
    <w:name w:val="Table Grid"/>
    <w:basedOn w:val="4"/>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4">
    <w:name w:val="Balloon Text Char"/>
    <w:basedOn w:val="3"/>
    <w:link w:val="5"/>
    <w:semiHidden/>
    <w:qFormat/>
    <w:uiPriority w:val="99"/>
    <w:rPr>
      <w:rFonts w:ascii="Tahoma" w:hAnsi="Tahoma" w:cs="Tahoma"/>
      <w:sz w:val="16"/>
      <w:szCs w:val="16"/>
    </w:rPr>
  </w:style>
  <w:style w:type="paragraph" w:styleId="15">
    <w:name w:val="List Paragraph"/>
    <w:basedOn w:val="1"/>
    <w:qFormat/>
    <w:uiPriority w:val="34"/>
    <w:pPr>
      <w:ind w:left="720"/>
      <w:contextualSpacing/>
    </w:pPr>
  </w:style>
  <w:style w:type="paragraph" w:customStyle="1" w:styleId="16">
    <w:name w:val="normal"/>
    <w:qFormat/>
    <w:uiPriority w:val="0"/>
    <w:pPr>
      <w:spacing w:after="200" w:line="276" w:lineRule="auto"/>
    </w:pPr>
    <w:rPr>
      <w:rFonts w:ascii="Calibri" w:hAnsi="Calibri" w:eastAsia="Calibri" w:cs="Calibri"/>
      <w:sz w:val="22"/>
      <w:szCs w:val="22"/>
      <w:lang w:val="sr-Cyrl-CS" w:eastAsia="en-US" w:bidi="ar-SA"/>
    </w:rPr>
  </w:style>
  <w:style w:type="paragraph" w:customStyle="1" w:styleId="17">
    <w:name w:val="Table Paragraph"/>
    <w:basedOn w:val="1"/>
    <w:qFormat/>
    <w:uiPriority w:val="1"/>
    <w:pPr>
      <w:widowControl w:val="0"/>
      <w:autoSpaceDE w:val="0"/>
      <w:autoSpaceDN w:val="0"/>
    </w:pPr>
    <w:rPr>
      <w:rFonts w:ascii="Arial" w:hAnsi="Arial" w:eastAsia="Arial" w:cs="Arial"/>
      <w:sz w:val="22"/>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jpe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header" Target="header1.xml"/><Relationship Id="rId3" Type="http://schemas.openxmlformats.org/officeDocument/2006/relationships/footnotes" Target="footnotes.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57</Pages>
  <Words>0</Words>
  <Characters>1</Characters>
  <Lines>1</Lines>
  <Paragraphs>1</Paragraphs>
  <TotalTime>3</TotalTime>
  <ScaleCrop>false</ScaleCrop>
  <LinksUpToDate>false</LinksUpToDate>
  <CharactersWithSpaces>1</CharactersWithSpaces>
  <Application>WPS Office_12.2.0.22222_F1E327BC-269C-435d-A152-05C5408002CA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2025-03-27T18:18:00Z</dcterms:created>
  <dc:creator>Windows User</dc:creator>
  <cp:lastModifiedBy>PC</cp:lastModifiedBy>
  <dcterms:modified xsi:type="dcterms:W3CDTF">2025-09-05T19:07:47Z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1033-12.2.0.22222</vt:lpwstr>
  </property>
  <property fmtid="{D5CDD505-2E9C-101B-9397-08002B2CF9AE}" pid="3" name="ICV">
    <vt:lpwstr>818D2E8CD3DA4888AED6A73DDE14D5AC_13</vt:lpwstr>
  </property>
</Properties>
</file>